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shd w:val="clear" w:color="auto" w:fill="FFFFFF"/>
        <w:spacing w:before="0" w:beforeAutospacing="0" w:after="0" w:afterAutospacing="0"/>
        <w:jc w:val="center"/>
        <w:rPr>
          <w:rFonts w:ascii="方正小标宋简体" w:hAnsi="方正小标宋简体" w:eastAsia="方正小标宋简体" w:cs="方正小标宋简体"/>
          <w:color w:val="000000"/>
          <w:sz w:val="36"/>
          <w:szCs w:val="36"/>
        </w:rPr>
      </w:pPr>
      <w:r>
        <w:rPr>
          <w:rFonts w:hint="eastAsia" w:ascii="方正小标宋简体" w:hAnsi="方正小标宋简体" w:eastAsia="方正小标宋简体" w:cs="方正小标宋简体"/>
          <w:color w:val="000000"/>
          <w:sz w:val="36"/>
          <w:szCs w:val="36"/>
        </w:rPr>
        <w:t>武汉理工大学易班网薪管理实施办法</w:t>
      </w:r>
    </w:p>
    <w:p>
      <w:pPr>
        <w:pStyle w:val="5"/>
        <w:shd w:val="clear" w:color="auto" w:fill="FFFFFF"/>
        <w:spacing w:before="0" w:beforeAutospacing="0" w:after="0" w:afterAutospacing="0" w:line="480" w:lineRule="exact"/>
        <w:jc w:val="center"/>
        <w:rPr>
          <w:rFonts w:ascii="黑体" w:hAnsi="黑体" w:eastAsia="黑体" w:cs="黑体"/>
          <w:color w:val="000000"/>
          <w:sz w:val="28"/>
          <w:szCs w:val="28"/>
        </w:rPr>
      </w:pPr>
      <w:r>
        <w:rPr>
          <w:rFonts w:hint="eastAsia" w:ascii="黑体" w:hAnsi="黑体" w:eastAsia="黑体" w:cs="黑体"/>
          <w:color w:val="000000"/>
          <w:sz w:val="28"/>
          <w:szCs w:val="28"/>
        </w:rPr>
        <w:t>第一章  总则</w:t>
      </w:r>
    </w:p>
    <w:p>
      <w:pPr>
        <w:pStyle w:val="5"/>
        <w:shd w:val="clear" w:color="auto" w:fill="FFFFFF"/>
        <w:spacing w:before="0" w:beforeAutospacing="0" w:after="0" w:afterAutospacing="0" w:line="480" w:lineRule="exact"/>
        <w:ind w:firstLine="562" w:firstLineChars="200"/>
        <w:jc w:val="both"/>
        <w:rPr>
          <w:rFonts w:ascii="仿宋" w:hAnsi="仿宋" w:eastAsia="仿宋" w:cs="Arial"/>
          <w:color w:val="000000"/>
          <w:sz w:val="28"/>
          <w:szCs w:val="28"/>
        </w:rPr>
      </w:pPr>
      <w:r>
        <w:rPr>
          <w:rFonts w:hint="eastAsia" w:ascii="楷体" w:hAnsi="楷体" w:eastAsia="楷体" w:cs="楷体"/>
          <w:b/>
          <w:bCs/>
          <w:color w:val="000000"/>
          <w:sz w:val="28"/>
          <w:szCs w:val="28"/>
        </w:rPr>
        <w:t>第一条</w:t>
      </w:r>
      <w:r>
        <w:rPr>
          <w:rFonts w:hint="eastAsia" w:ascii="仿宋" w:hAnsi="仿宋" w:eastAsia="仿宋" w:cs="Arial"/>
          <w:b/>
          <w:bCs/>
          <w:color w:val="000000"/>
          <w:sz w:val="28"/>
          <w:szCs w:val="28"/>
        </w:rPr>
        <w:t xml:space="preserve"> </w:t>
      </w:r>
      <w:r>
        <w:rPr>
          <w:rFonts w:hint="eastAsia" w:ascii="仿宋" w:hAnsi="仿宋" w:eastAsia="仿宋" w:cs="Arial"/>
          <w:color w:val="000000"/>
          <w:sz w:val="28"/>
          <w:szCs w:val="28"/>
        </w:rPr>
        <w:t>活跃度及网薪增长是易班系统里体现构建网络思政阵地思想引领、网络育人、服务建设的客观实效的指标，也是校院易班工作的重要参考指标。</w:t>
      </w:r>
    </w:p>
    <w:p>
      <w:pPr>
        <w:pStyle w:val="5"/>
        <w:shd w:val="clear" w:color="auto" w:fill="FFFFFF"/>
        <w:spacing w:before="0" w:beforeAutospacing="0" w:after="0" w:afterAutospacing="0" w:line="480" w:lineRule="exact"/>
        <w:ind w:firstLine="562" w:firstLineChars="200"/>
        <w:jc w:val="both"/>
        <w:rPr>
          <w:rFonts w:ascii="仿宋" w:hAnsi="仿宋" w:eastAsia="仿宋" w:cs="Arial"/>
          <w:color w:val="000000"/>
          <w:sz w:val="28"/>
          <w:szCs w:val="28"/>
        </w:rPr>
      </w:pPr>
      <w:r>
        <w:rPr>
          <w:rFonts w:hint="eastAsia" w:ascii="楷体" w:hAnsi="楷体" w:eastAsia="楷体" w:cs="楷体"/>
          <w:b/>
          <w:bCs/>
          <w:color w:val="000000"/>
          <w:sz w:val="28"/>
          <w:szCs w:val="28"/>
        </w:rPr>
        <w:t xml:space="preserve">第二条 </w:t>
      </w:r>
      <w:r>
        <w:rPr>
          <w:rFonts w:hint="eastAsia" w:ascii="仿宋" w:hAnsi="仿宋" w:eastAsia="仿宋" w:cs="Arial"/>
          <w:color w:val="000000"/>
          <w:sz w:val="28"/>
          <w:szCs w:val="28"/>
        </w:rPr>
        <w:t>为进一步加强校院易班活动度建设，不断规范网薪的管理，学校易班发展中心特结合本校实际，制定本办法。学校易班学生工作站负责办法的具体执行。</w:t>
      </w:r>
    </w:p>
    <w:p>
      <w:pPr>
        <w:pStyle w:val="5"/>
        <w:shd w:val="clear" w:color="auto" w:fill="FFFFFF"/>
        <w:spacing w:before="0" w:beforeAutospacing="0" w:after="0" w:afterAutospacing="0" w:line="480" w:lineRule="exact"/>
        <w:ind w:firstLine="560" w:firstLineChars="200"/>
        <w:jc w:val="both"/>
        <w:rPr>
          <w:rFonts w:ascii="仿宋" w:hAnsi="仿宋" w:eastAsia="仿宋" w:cs="Arial"/>
          <w:color w:val="000000"/>
          <w:sz w:val="28"/>
          <w:szCs w:val="28"/>
        </w:rPr>
      </w:pPr>
    </w:p>
    <w:p>
      <w:pPr>
        <w:pStyle w:val="5"/>
        <w:shd w:val="clear" w:color="auto" w:fill="FFFFFF"/>
        <w:spacing w:before="0" w:beforeAutospacing="0" w:after="0" w:afterAutospacing="0" w:line="480" w:lineRule="exact"/>
        <w:jc w:val="center"/>
        <w:rPr>
          <w:rFonts w:ascii="黑体" w:hAnsi="黑体" w:eastAsia="黑体" w:cs="黑体"/>
          <w:color w:val="000000"/>
          <w:sz w:val="28"/>
          <w:szCs w:val="28"/>
        </w:rPr>
      </w:pPr>
      <w:r>
        <w:rPr>
          <w:rFonts w:hint="eastAsia" w:ascii="黑体" w:hAnsi="黑体" w:eastAsia="黑体" w:cs="黑体"/>
          <w:color w:val="000000"/>
          <w:sz w:val="28"/>
          <w:szCs w:val="28"/>
        </w:rPr>
        <w:t>第二章  网薪获得及消耗方式</w:t>
      </w:r>
    </w:p>
    <w:p>
      <w:pPr>
        <w:pStyle w:val="5"/>
        <w:shd w:val="clear" w:color="auto" w:fill="FFFFFF"/>
        <w:spacing w:before="0" w:beforeAutospacing="0" w:after="0" w:afterAutospacing="0" w:line="480" w:lineRule="exact"/>
        <w:ind w:firstLine="562" w:firstLineChars="200"/>
        <w:jc w:val="both"/>
        <w:rPr>
          <w:rFonts w:ascii="仿宋" w:hAnsi="仿宋" w:eastAsia="仿宋" w:cs="Arial"/>
          <w:color w:val="000000"/>
          <w:sz w:val="28"/>
          <w:szCs w:val="28"/>
        </w:rPr>
      </w:pPr>
      <w:r>
        <w:rPr>
          <w:rFonts w:hint="eastAsia" w:ascii="楷体" w:hAnsi="楷体" w:eastAsia="楷体" w:cs="楷体"/>
          <w:b/>
          <w:bCs/>
          <w:color w:val="000000"/>
          <w:sz w:val="28"/>
          <w:szCs w:val="28"/>
        </w:rPr>
        <w:t xml:space="preserve">第三条 </w:t>
      </w:r>
      <w:r>
        <w:rPr>
          <w:rFonts w:hint="eastAsia" w:ascii="仿宋" w:hAnsi="仿宋" w:eastAsia="仿宋" w:cs="Arial"/>
          <w:color w:val="000000"/>
          <w:sz w:val="28"/>
          <w:szCs w:val="28"/>
        </w:rPr>
        <w:t>网薪可以通过特定途径获得：</w:t>
      </w:r>
    </w:p>
    <w:p>
      <w:pPr>
        <w:pStyle w:val="5"/>
        <w:shd w:val="clear" w:color="auto" w:fill="FFFFFF"/>
        <w:spacing w:before="0" w:beforeAutospacing="0" w:after="0" w:afterAutospacing="0" w:line="480" w:lineRule="exact"/>
        <w:ind w:firstLine="562" w:firstLineChars="200"/>
        <w:rPr>
          <w:rFonts w:ascii="仿宋" w:hAnsi="仿宋" w:eastAsia="仿宋" w:cs="仿宋"/>
          <w:b/>
          <w:bCs/>
          <w:color w:val="000000"/>
          <w:sz w:val="28"/>
          <w:szCs w:val="28"/>
        </w:rPr>
      </w:pPr>
      <w:r>
        <w:rPr>
          <w:rFonts w:hint="eastAsia" w:ascii="仿宋" w:hAnsi="仿宋" w:eastAsia="仿宋" w:cs="仿宋"/>
          <w:b/>
          <w:bCs/>
          <w:color w:val="000000"/>
          <w:sz w:val="28"/>
          <w:szCs w:val="28"/>
        </w:rPr>
        <w:t>（1）通过日常网薪成长获得</w:t>
      </w:r>
    </w:p>
    <w:p>
      <w:pPr>
        <w:pStyle w:val="5"/>
        <w:shd w:val="clear" w:color="auto" w:fill="FFFFFF"/>
        <w:spacing w:before="0" w:beforeAutospacing="0" w:after="0" w:afterAutospacing="0" w:line="48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易班用户可以通过日常操作获取网薪，以下列举几种主要获得网薪的途径：</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pPr>
              <w:pStyle w:val="5"/>
              <w:shd w:val="clear" w:color="auto" w:fill="FFFFFF"/>
              <w:spacing w:before="0" w:beforeAutospacing="0" w:after="0" w:afterAutospacing="0" w:line="480" w:lineRule="exact"/>
              <w:jc w:val="center"/>
              <w:rPr>
                <w:rFonts w:ascii="仿宋" w:hAnsi="仿宋" w:eastAsia="仿宋" w:cs="Arial"/>
                <w:b/>
                <w:bCs/>
                <w:color w:val="000000"/>
                <w:sz w:val="28"/>
                <w:szCs w:val="28"/>
              </w:rPr>
            </w:pPr>
            <w:r>
              <w:rPr>
                <w:rFonts w:hint="eastAsia" w:ascii="仿宋" w:hAnsi="仿宋" w:eastAsia="仿宋" w:cs="Arial"/>
                <w:b/>
                <w:bCs/>
                <w:color w:val="000000"/>
                <w:sz w:val="28"/>
                <w:szCs w:val="28"/>
              </w:rPr>
              <w:t>操作</w:t>
            </w:r>
          </w:p>
        </w:tc>
        <w:tc>
          <w:tcPr>
            <w:tcW w:w="4261" w:type="dxa"/>
          </w:tcPr>
          <w:p>
            <w:pPr>
              <w:pStyle w:val="5"/>
              <w:shd w:val="clear" w:color="auto" w:fill="FFFFFF"/>
              <w:spacing w:before="0" w:beforeAutospacing="0" w:after="0" w:afterAutospacing="0" w:line="480" w:lineRule="exact"/>
              <w:jc w:val="center"/>
              <w:rPr>
                <w:rFonts w:ascii="仿宋" w:hAnsi="仿宋" w:eastAsia="仿宋" w:cs="Arial"/>
                <w:b/>
                <w:bCs/>
                <w:color w:val="000000"/>
                <w:sz w:val="28"/>
                <w:szCs w:val="28"/>
              </w:rPr>
            </w:pPr>
            <w:r>
              <w:rPr>
                <w:rFonts w:hint="eastAsia" w:ascii="仿宋" w:hAnsi="仿宋" w:eastAsia="仿宋" w:cs="Arial"/>
                <w:b/>
                <w:bCs/>
                <w:color w:val="000000"/>
                <w:sz w:val="28"/>
                <w:szCs w:val="28"/>
              </w:rPr>
              <w:t>网薪增长值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pPr>
              <w:pStyle w:val="5"/>
              <w:shd w:val="clear" w:color="auto" w:fill="FFFFFF"/>
              <w:spacing w:before="0" w:beforeAutospacing="0" w:after="0" w:afterAutospacing="0" w:line="480" w:lineRule="exact"/>
              <w:jc w:val="center"/>
              <w:rPr>
                <w:rFonts w:ascii="仿宋" w:hAnsi="仿宋" w:eastAsia="仿宋" w:cs="Arial"/>
                <w:color w:val="000000"/>
                <w:sz w:val="28"/>
                <w:szCs w:val="28"/>
              </w:rPr>
            </w:pPr>
            <w:r>
              <w:rPr>
                <w:rFonts w:hint="eastAsia" w:ascii="仿宋" w:hAnsi="仿宋" w:eastAsia="仿宋" w:cs="Arial"/>
                <w:color w:val="000000"/>
                <w:sz w:val="28"/>
                <w:szCs w:val="28"/>
              </w:rPr>
              <w:t>登录成功/日</w:t>
            </w:r>
          </w:p>
        </w:tc>
        <w:tc>
          <w:tcPr>
            <w:tcW w:w="4261" w:type="dxa"/>
          </w:tcPr>
          <w:p>
            <w:pPr>
              <w:pStyle w:val="5"/>
              <w:shd w:val="clear" w:color="auto" w:fill="FFFFFF"/>
              <w:spacing w:before="0" w:beforeAutospacing="0" w:after="0" w:afterAutospacing="0" w:line="480" w:lineRule="exact"/>
              <w:jc w:val="center"/>
              <w:rPr>
                <w:rFonts w:ascii="仿宋" w:hAnsi="仿宋" w:eastAsia="仿宋" w:cs="Arial"/>
                <w:color w:val="000000"/>
                <w:sz w:val="28"/>
                <w:szCs w:val="28"/>
              </w:rPr>
            </w:pPr>
            <w:r>
              <w:rPr>
                <w:rFonts w:hint="eastAsia" w:ascii="仿宋" w:hAnsi="仿宋" w:eastAsia="仿宋" w:cs="Arial"/>
                <w:color w:val="000000"/>
                <w:sz w:val="28"/>
                <w:szCs w:val="2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pPr>
              <w:pStyle w:val="5"/>
              <w:shd w:val="clear" w:color="auto" w:fill="FFFFFF"/>
              <w:spacing w:before="0" w:beforeAutospacing="0" w:after="0" w:afterAutospacing="0" w:line="480" w:lineRule="exact"/>
              <w:jc w:val="center"/>
              <w:rPr>
                <w:rFonts w:ascii="仿宋" w:hAnsi="仿宋" w:eastAsia="仿宋" w:cs="Arial"/>
                <w:color w:val="000000"/>
                <w:sz w:val="28"/>
                <w:szCs w:val="28"/>
              </w:rPr>
            </w:pPr>
            <w:r>
              <w:rPr>
                <w:rFonts w:hint="eastAsia" w:ascii="仿宋" w:hAnsi="仿宋" w:eastAsia="仿宋" w:cs="Arial"/>
                <w:color w:val="000000"/>
                <w:sz w:val="28"/>
                <w:szCs w:val="28"/>
              </w:rPr>
              <w:t>用户签到/日</w:t>
            </w:r>
          </w:p>
        </w:tc>
        <w:tc>
          <w:tcPr>
            <w:tcW w:w="4261" w:type="dxa"/>
          </w:tcPr>
          <w:p>
            <w:pPr>
              <w:pStyle w:val="5"/>
              <w:shd w:val="clear" w:color="auto" w:fill="FFFFFF"/>
              <w:spacing w:before="0" w:beforeAutospacing="0" w:after="0" w:afterAutospacing="0" w:line="480" w:lineRule="exact"/>
              <w:jc w:val="center"/>
              <w:rPr>
                <w:rFonts w:ascii="仿宋" w:hAnsi="仿宋" w:eastAsia="仿宋" w:cs="Arial"/>
                <w:color w:val="000000"/>
                <w:sz w:val="28"/>
                <w:szCs w:val="28"/>
              </w:rPr>
            </w:pPr>
            <w:r>
              <w:rPr>
                <w:rFonts w:hint="eastAsia" w:ascii="仿宋" w:hAnsi="仿宋" w:eastAsia="仿宋" w:cs="Arial"/>
                <w:color w:val="000000"/>
                <w:sz w:val="28"/>
                <w:szCs w:val="2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pPr>
              <w:pStyle w:val="5"/>
              <w:shd w:val="clear" w:color="auto" w:fill="FFFFFF"/>
              <w:spacing w:before="0" w:beforeAutospacing="0" w:after="0" w:afterAutospacing="0" w:line="480" w:lineRule="exact"/>
              <w:jc w:val="center"/>
              <w:rPr>
                <w:rFonts w:ascii="仿宋" w:hAnsi="仿宋" w:eastAsia="仿宋" w:cs="Arial"/>
                <w:color w:val="000000"/>
                <w:sz w:val="28"/>
                <w:szCs w:val="28"/>
              </w:rPr>
            </w:pPr>
            <w:r>
              <w:rPr>
                <w:rFonts w:hint="eastAsia" w:ascii="仿宋" w:hAnsi="仿宋" w:eastAsia="仿宋" w:cs="Arial"/>
                <w:color w:val="000000"/>
                <w:sz w:val="28"/>
                <w:szCs w:val="28"/>
              </w:rPr>
              <w:t>易瞄瞄发帖奖励</w:t>
            </w:r>
          </w:p>
        </w:tc>
        <w:tc>
          <w:tcPr>
            <w:tcW w:w="4261" w:type="dxa"/>
          </w:tcPr>
          <w:p>
            <w:pPr>
              <w:pStyle w:val="5"/>
              <w:shd w:val="clear" w:color="auto" w:fill="FFFFFF"/>
              <w:spacing w:before="0" w:beforeAutospacing="0" w:after="0" w:afterAutospacing="0" w:line="480" w:lineRule="exact"/>
              <w:jc w:val="center"/>
              <w:rPr>
                <w:rFonts w:ascii="仿宋" w:hAnsi="仿宋" w:eastAsia="仿宋" w:cs="Arial"/>
                <w:color w:val="000000"/>
                <w:sz w:val="28"/>
                <w:szCs w:val="28"/>
              </w:rPr>
            </w:pPr>
            <w:r>
              <w:rPr>
                <w:rFonts w:hint="eastAsia" w:ascii="仿宋" w:hAnsi="仿宋" w:eastAsia="仿宋" w:cs="Arial"/>
                <w:color w:val="000000"/>
                <w:sz w:val="28"/>
                <w:szCs w:val="28"/>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pPr>
              <w:pStyle w:val="5"/>
              <w:shd w:val="clear" w:color="auto" w:fill="FFFFFF"/>
              <w:spacing w:before="0" w:beforeAutospacing="0" w:after="0" w:afterAutospacing="0" w:line="480" w:lineRule="exact"/>
              <w:jc w:val="center"/>
              <w:rPr>
                <w:rFonts w:ascii="仿宋" w:hAnsi="仿宋" w:eastAsia="仿宋" w:cs="Arial"/>
                <w:color w:val="000000"/>
                <w:sz w:val="28"/>
                <w:szCs w:val="28"/>
              </w:rPr>
            </w:pPr>
            <w:r>
              <w:rPr>
                <w:rFonts w:hint="eastAsia" w:ascii="仿宋" w:hAnsi="仿宋" w:eastAsia="仿宋" w:cs="Arial"/>
                <w:color w:val="000000"/>
                <w:sz w:val="28"/>
                <w:szCs w:val="28"/>
              </w:rPr>
              <w:t>连续7日签到</w:t>
            </w:r>
          </w:p>
        </w:tc>
        <w:tc>
          <w:tcPr>
            <w:tcW w:w="4261" w:type="dxa"/>
          </w:tcPr>
          <w:p>
            <w:pPr>
              <w:pStyle w:val="5"/>
              <w:shd w:val="clear" w:color="auto" w:fill="FFFFFF"/>
              <w:spacing w:before="0" w:beforeAutospacing="0" w:after="0" w:afterAutospacing="0" w:line="480" w:lineRule="exact"/>
              <w:jc w:val="center"/>
              <w:rPr>
                <w:rFonts w:ascii="仿宋" w:hAnsi="仿宋" w:eastAsia="仿宋" w:cs="Arial"/>
                <w:color w:val="000000"/>
                <w:sz w:val="28"/>
                <w:szCs w:val="28"/>
              </w:rPr>
            </w:pPr>
            <w:r>
              <w:rPr>
                <w:rFonts w:hint="eastAsia" w:ascii="仿宋" w:hAnsi="仿宋" w:eastAsia="仿宋" w:cs="Arial"/>
                <w:color w:val="000000"/>
                <w:sz w:val="28"/>
                <w:szCs w:val="28"/>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pPr>
              <w:pStyle w:val="5"/>
              <w:shd w:val="clear" w:color="auto" w:fill="FFFFFF"/>
              <w:spacing w:before="0" w:beforeAutospacing="0" w:after="0" w:afterAutospacing="0" w:line="480" w:lineRule="exact"/>
              <w:jc w:val="center"/>
              <w:rPr>
                <w:rFonts w:ascii="仿宋" w:hAnsi="仿宋" w:eastAsia="仿宋" w:cs="Arial"/>
                <w:color w:val="000000"/>
                <w:sz w:val="28"/>
                <w:szCs w:val="28"/>
              </w:rPr>
            </w:pPr>
            <w:r>
              <w:rPr>
                <w:rFonts w:hint="eastAsia" w:ascii="仿宋" w:hAnsi="仿宋" w:eastAsia="仿宋" w:cs="Arial"/>
                <w:color w:val="000000"/>
                <w:sz w:val="28"/>
                <w:szCs w:val="28"/>
              </w:rPr>
              <w:t>点赞</w:t>
            </w:r>
          </w:p>
        </w:tc>
        <w:tc>
          <w:tcPr>
            <w:tcW w:w="4261" w:type="dxa"/>
          </w:tcPr>
          <w:p>
            <w:pPr>
              <w:pStyle w:val="5"/>
              <w:shd w:val="clear" w:color="auto" w:fill="FFFFFF"/>
              <w:spacing w:before="0" w:beforeAutospacing="0" w:after="0" w:afterAutospacing="0" w:line="480" w:lineRule="exact"/>
              <w:jc w:val="center"/>
              <w:rPr>
                <w:rFonts w:ascii="仿宋" w:hAnsi="仿宋" w:eastAsia="仿宋" w:cs="Arial"/>
                <w:color w:val="000000"/>
                <w:sz w:val="28"/>
                <w:szCs w:val="28"/>
              </w:rPr>
            </w:pPr>
            <w:r>
              <w:rPr>
                <w:rFonts w:hint="eastAsia" w:ascii="仿宋" w:hAnsi="仿宋" w:eastAsia="仿宋" w:cs="Arial"/>
                <w:color w:val="000000"/>
                <w:sz w:val="28"/>
                <w:szCs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pPr>
              <w:pStyle w:val="5"/>
              <w:shd w:val="clear" w:color="auto" w:fill="FFFFFF"/>
              <w:spacing w:before="0" w:beforeAutospacing="0" w:after="0" w:afterAutospacing="0" w:line="480" w:lineRule="exact"/>
              <w:jc w:val="center"/>
              <w:rPr>
                <w:rFonts w:ascii="仿宋" w:hAnsi="仿宋" w:eastAsia="仿宋" w:cs="Arial"/>
                <w:color w:val="000000"/>
                <w:sz w:val="28"/>
                <w:szCs w:val="28"/>
              </w:rPr>
            </w:pPr>
            <w:r>
              <w:rPr>
                <w:rFonts w:hint="eastAsia" w:ascii="仿宋" w:hAnsi="仿宋" w:eastAsia="仿宋" w:cs="Arial"/>
                <w:color w:val="000000"/>
                <w:sz w:val="28"/>
                <w:szCs w:val="28"/>
              </w:rPr>
              <w:t>微社区发帖</w:t>
            </w:r>
          </w:p>
        </w:tc>
        <w:tc>
          <w:tcPr>
            <w:tcW w:w="4261" w:type="dxa"/>
          </w:tcPr>
          <w:p>
            <w:pPr>
              <w:pStyle w:val="5"/>
              <w:shd w:val="clear" w:color="auto" w:fill="FFFFFF"/>
              <w:spacing w:before="0" w:beforeAutospacing="0" w:after="0" w:afterAutospacing="0" w:line="480" w:lineRule="exact"/>
              <w:jc w:val="center"/>
              <w:rPr>
                <w:rFonts w:ascii="仿宋" w:hAnsi="仿宋" w:eastAsia="仿宋" w:cs="Arial"/>
                <w:color w:val="000000"/>
                <w:sz w:val="28"/>
                <w:szCs w:val="28"/>
              </w:rPr>
            </w:pPr>
            <w:r>
              <w:rPr>
                <w:rFonts w:hint="eastAsia" w:ascii="仿宋" w:hAnsi="仿宋" w:eastAsia="仿宋" w:cs="Arial"/>
                <w:color w:val="000000"/>
                <w:sz w:val="28"/>
                <w:szCs w:val="2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pPr>
              <w:pStyle w:val="5"/>
              <w:shd w:val="clear" w:color="auto" w:fill="FFFFFF"/>
              <w:spacing w:before="0" w:beforeAutospacing="0" w:after="0" w:afterAutospacing="0" w:line="480" w:lineRule="exact"/>
              <w:jc w:val="center"/>
              <w:rPr>
                <w:rFonts w:ascii="仿宋" w:hAnsi="仿宋" w:eastAsia="仿宋" w:cs="Arial"/>
                <w:color w:val="000000"/>
                <w:sz w:val="28"/>
                <w:szCs w:val="28"/>
              </w:rPr>
            </w:pPr>
            <w:r>
              <w:rPr>
                <w:rFonts w:hint="eastAsia" w:ascii="仿宋" w:hAnsi="仿宋" w:eastAsia="仿宋" w:cs="Arial"/>
                <w:color w:val="000000"/>
                <w:sz w:val="28"/>
                <w:szCs w:val="28"/>
              </w:rPr>
              <w:t>微社区贴文被置顶</w:t>
            </w:r>
          </w:p>
        </w:tc>
        <w:tc>
          <w:tcPr>
            <w:tcW w:w="4261" w:type="dxa"/>
          </w:tcPr>
          <w:p>
            <w:pPr>
              <w:pStyle w:val="5"/>
              <w:shd w:val="clear" w:color="auto" w:fill="FFFFFF"/>
              <w:spacing w:before="0" w:beforeAutospacing="0" w:after="0" w:afterAutospacing="0" w:line="480" w:lineRule="exact"/>
              <w:jc w:val="center"/>
              <w:rPr>
                <w:rFonts w:ascii="仿宋" w:hAnsi="仿宋" w:eastAsia="仿宋" w:cs="Arial"/>
                <w:color w:val="000000"/>
                <w:sz w:val="28"/>
                <w:szCs w:val="28"/>
              </w:rPr>
            </w:pPr>
            <w:r>
              <w:rPr>
                <w:rFonts w:hint="eastAsia" w:ascii="仿宋" w:hAnsi="仿宋" w:eastAsia="仿宋" w:cs="Arial"/>
                <w:color w:val="000000"/>
                <w:sz w:val="28"/>
                <w:szCs w:val="28"/>
              </w:rPr>
              <w:t>20</w:t>
            </w:r>
          </w:p>
        </w:tc>
      </w:tr>
    </w:tbl>
    <w:p>
      <w:pPr>
        <w:pStyle w:val="5"/>
        <w:shd w:val="clear" w:color="auto" w:fill="FFFFFF"/>
        <w:spacing w:before="0" w:beforeAutospacing="0" w:after="0" w:afterAutospacing="0" w:line="480" w:lineRule="exact"/>
        <w:ind w:firstLine="562" w:firstLineChars="200"/>
        <w:rPr>
          <w:rFonts w:ascii="仿宋" w:hAnsi="仿宋" w:eastAsia="仿宋" w:cs="仿宋"/>
          <w:b/>
          <w:bCs/>
          <w:color w:val="000000"/>
          <w:sz w:val="28"/>
          <w:szCs w:val="28"/>
        </w:rPr>
      </w:pPr>
      <w:r>
        <w:rPr>
          <w:rFonts w:hint="eastAsia" w:ascii="仿宋" w:hAnsi="仿宋" w:eastAsia="仿宋" w:cs="仿宋"/>
          <w:b/>
          <w:bCs/>
          <w:color w:val="000000"/>
          <w:sz w:val="28"/>
          <w:szCs w:val="28"/>
        </w:rPr>
        <w:t>（2）通过参与活动获得</w:t>
      </w:r>
    </w:p>
    <w:p>
      <w:pPr>
        <w:pStyle w:val="5"/>
        <w:shd w:val="clear" w:color="auto" w:fill="FFFFFF"/>
        <w:spacing w:before="0" w:beforeAutospacing="0" w:after="0" w:afterAutospacing="0" w:line="48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易班用户可以通过参加全国易班和学校易班的相关活动，在活动中获取网薪，具体网薪获取值请参照各活动通知。</w:t>
      </w:r>
    </w:p>
    <w:p>
      <w:pPr>
        <w:pStyle w:val="5"/>
        <w:shd w:val="clear" w:color="auto" w:fill="FFFFFF"/>
        <w:spacing w:before="0" w:beforeAutospacing="0" w:after="0" w:afterAutospacing="0" w:line="480" w:lineRule="exact"/>
        <w:ind w:firstLine="562" w:firstLineChars="200"/>
        <w:jc w:val="both"/>
        <w:rPr>
          <w:rFonts w:ascii="仿宋" w:hAnsi="仿宋" w:eastAsia="仿宋" w:cs="Arial"/>
          <w:color w:val="000000"/>
          <w:sz w:val="28"/>
          <w:szCs w:val="28"/>
        </w:rPr>
      </w:pPr>
      <w:r>
        <w:rPr>
          <w:rFonts w:hint="eastAsia" w:ascii="楷体" w:hAnsi="楷体" w:eastAsia="楷体" w:cs="楷体"/>
          <w:b/>
          <w:bCs/>
          <w:color w:val="000000"/>
          <w:sz w:val="28"/>
          <w:szCs w:val="28"/>
        </w:rPr>
        <w:t xml:space="preserve">第四条 </w:t>
      </w:r>
      <w:r>
        <w:rPr>
          <w:rFonts w:hint="eastAsia" w:ascii="仿宋" w:hAnsi="仿宋" w:eastAsia="仿宋" w:cs="Arial"/>
          <w:color w:val="000000"/>
          <w:sz w:val="28"/>
          <w:szCs w:val="28"/>
        </w:rPr>
        <w:t>网薪可以通过特定途径消耗：</w:t>
      </w:r>
    </w:p>
    <w:p>
      <w:pPr>
        <w:pStyle w:val="5"/>
        <w:shd w:val="clear" w:color="auto" w:fill="FFFFFF"/>
        <w:spacing w:before="0" w:beforeAutospacing="0" w:after="0" w:afterAutospacing="0" w:line="480" w:lineRule="exact"/>
        <w:ind w:firstLine="562" w:firstLineChars="200"/>
        <w:rPr>
          <w:rFonts w:ascii="仿宋" w:hAnsi="仿宋" w:eastAsia="仿宋" w:cs="仿宋"/>
          <w:color w:val="000000"/>
          <w:sz w:val="28"/>
          <w:szCs w:val="28"/>
        </w:rPr>
      </w:pPr>
      <w:r>
        <w:rPr>
          <w:rFonts w:hint="eastAsia" w:ascii="仿宋" w:hAnsi="仿宋" w:eastAsia="仿宋" w:cs="仿宋"/>
          <w:b/>
          <w:bCs/>
          <w:color w:val="000000"/>
          <w:sz w:val="28"/>
          <w:szCs w:val="28"/>
        </w:rPr>
        <w:t>（1）通过网薪商城兑换实物。</w:t>
      </w:r>
      <w:r>
        <w:rPr>
          <w:rFonts w:hint="eastAsia" w:ascii="仿宋" w:hAnsi="仿宋" w:eastAsia="仿宋" w:cs="仿宋"/>
          <w:color w:val="000000"/>
          <w:sz w:val="28"/>
          <w:szCs w:val="28"/>
        </w:rPr>
        <w:t>拥有兑换资格的易班用户可通过网薪商城消耗网薪，兑换易班相关文化产品及实物。</w:t>
      </w:r>
    </w:p>
    <w:p>
      <w:pPr>
        <w:pStyle w:val="5"/>
        <w:shd w:val="clear" w:color="auto" w:fill="FFFFFF"/>
        <w:spacing w:before="0" w:beforeAutospacing="0" w:after="0" w:afterAutospacing="0" w:line="480" w:lineRule="exact"/>
        <w:ind w:firstLine="562" w:firstLineChars="200"/>
        <w:rPr>
          <w:rFonts w:ascii="仿宋" w:hAnsi="仿宋" w:eastAsia="仿宋" w:cs="仿宋"/>
          <w:color w:val="000000"/>
          <w:sz w:val="28"/>
          <w:szCs w:val="28"/>
        </w:rPr>
      </w:pPr>
      <w:r>
        <w:rPr>
          <w:rFonts w:hint="eastAsia" w:ascii="仿宋" w:hAnsi="仿宋" w:eastAsia="仿宋" w:cs="仿宋"/>
          <w:b/>
          <w:bCs/>
          <w:color w:val="000000"/>
          <w:sz w:val="28"/>
          <w:szCs w:val="28"/>
        </w:rPr>
        <w:t>（2）通过“易伴”等进行交易。</w:t>
      </w:r>
      <w:r>
        <w:rPr>
          <w:rFonts w:hint="eastAsia" w:ascii="仿宋" w:hAnsi="仿宋" w:eastAsia="仿宋" w:cs="仿宋"/>
          <w:color w:val="000000"/>
          <w:sz w:val="28"/>
          <w:szCs w:val="28"/>
        </w:rPr>
        <w:t>易班用户可通过易班APP应用广场中“易伴”应用消耗网薪，实现任务发布等互动功能。</w:t>
      </w:r>
    </w:p>
    <w:p>
      <w:pPr>
        <w:pStyle w:val="5"/>
        <w:shd w:val="clear" w:color="auto" w:fill="FFFFFF"/>
        <w:spacing w:before="0" w:beforeAutospacing="0" w:after="0" w:afterAutospacing="0" w:line="480" w:lineRule="exact"/>
        <w:ind w:firstLine="562" w:firstLineChars="200"/>
        <w:rPr>
          <w:rFonts w:ascii="仿宋" w:hAnsi="仿宋" w:eastAsia="仿宋" w:cs="仿宋"/>
          <w:color w:val="000000"/>
          <w:sz w:val="28"/>
          <w:szCs w:val="28"/>
        </w:rPr>
      </w:pPr>
      <w:r>
        <w:rPr>
          <w:rFonts w:hint="eastAsia" w:ascii="仿宋" w:hAnsi="仿宋" w:eastAsia="仿宋" w:cs="仿宋"/>
          <w:b/>
          <w:bCs/>
          <w:color w:val="000000"/>
          <w:sz w:val="28"/>
          <w:szCs w:val="28"/>
        </w:rPr>
        <w:t>（3）使用网薪为指定组织网络打榜。</w:t>
      </w:r>
      <w:r>
        <w:rPr>
          <w:rFonts w:hint="eastAsia" w:ascii="仿宋" w:hAnsi="仿宋" w:eastAsia="仿宋" w:cs="仿宋"/>
          <w:color w:val="000000"/>
          <w:sz w:val="28"/>
          <w:szCs w:val="28"/>
        </w:rPr>
        <w:t>易班用户可以通过消耗网薪于指定时间为学院易班学生工作站、所属班级进行网络打榜，帮助组织参与相应活动或评选。</w:t>
      </w:r>
    </w:p>
    <w:p>
      <w:pPr>
        <w:pStyle w:val="5"/>
        <w:shd w:val="clear" w:color="auto" w:fill="FFFFFF"/>
        <w:spacing w:before="0" w:beforeAutospacing="0" w:after="0" w:afterAutospacing="0" w:line="480" w:lineRule="exact"/>
        <w:ind w:firstLine="562" w:firstLineChars="200"/>
        <w:rPr>
          <w:rFonts w:ascii="仿宋" w:hAnsi="仿宋" w:eastAsia="仿宋" w:cs="仿宋"/>
          <w:color w:val="000000"/>
          <w:sz w:val="28"/>
          <w:szCs w:val="28"/>
        </w:rPr>
      </w:pPr>
      <w:r>
        <w:rPr>
          <w:rFonts w:hint="eastAsia" w:ascii="仿宋" w:hAnsi="仿宋" w:eastAsia="仿宋" w:cs="仿宋"/>
          <w:b/>
          <w:bCs/>
          <w:color w:val="000000"/>
          <w:sz w:val="28"/>
          <w:szCs w:val="28"/>
        </w:rPr>
        <w:t>（4）获得易班体系荣誉称号。</w:t>
      </w:r>
      <w:r>
        <w:rPr>
          <w:rFonts w:hint="eastAsia" w:ascii="仿宋" w:hAnsi="仿宋" w:eastAsia="仿宋" w:cs="仿宋"/>
          <w:color w:val="000000"/>
          <w:sz w:val="28"/>
          <w:szCs w:val="28"/>
        </w:rPr>
        <w:t>在易班体系优秀评选的荣誉称号将会对网薪有最低要求，且符合优秀易班学生骨干、易班通讯员等荣誉称号标准的用户，将按照评选要求对网薪进行清零或重置。</w:t>
      </w:r>
    </w:p>
    <w:p>
      <w:pPr>
        <w:pStyle w:val="5"/>
        <w:shd w:val="clear" w:color="auto" w:fill="FFFFFF"/>
        <w:spacing w:before="0" w:beforeAutospacing="0" w:after="0" w:afterAutospacing="0" w:line="480" w:lineRule="exact"/>
        <w:rPr>
          <w:rFonts w:ascii="仿宋" w:hAnsi="仿宋" w:eastAsia="仿宋" w:cs="仿宋"/>
          <w:color w:val="000000"/>
          <w:sz w:val="28"/>
          <w:szCs w:val="28"/>
        </w:rPr>
      </w:pPr>
    </w:p>
    <w:p>
      <w:pPr>
        <w:pStyle w:val="5"/>
        <w:shd w:val="clear" w:color="auto" w:fill="FFFFFF"/>
        <w:spacing w:before="0" w:beforeAutospacing="0" w:after="0" w:afterAutospacing="0" w:line="480" w:lineRule="exact"/>
        <w:ind w:firstLine="560" w:firstLineChars="200"/>
        <w:jc w:val="center"/>
        <w:rPr>
          <w:rFonts w:ascii="黑体" w:hAnsi="黑体" w:eastAsia="黑体" w:cs="黑体"/>
          <w:color w:val="000000"/>
          <w:sz w:val="28"/>
          <w:szCs w:val="28"/>
        </w:rPr>
      </w:pPr>
      <w:r>
        <w:rPr>
          <w:rFonts w:hint="eastAsia" w:ascii="黑体" w:hAnsi="黑体" w:eastAsia="黑体" w:cs="黑体"/>
          <w:color w:val="000000"/>
          <w:sz w:val="28"/>
          <w:szCs w:val="28"/>
        </w:rPr>
        <w:t>第三章  学生易班用户网薪评价</w:t>
      </w:r>
    </w:p>
    <w:p>
      <w:pPr>
        <w:pStyle w:val="5"/>
        <w:shd w:val="clear" w:color="auto" w:fill="FFFFFF"/>
        <w:spacing w:before="0" w:beforeAutospacing="0" w:after="0" w:afterAutospacing="0" w:line="480" w:lineRule="exact"/>
        <w:ind w:firstLine="562" w:firstLineChars="200"/>
        <w:rPr>
          <w:rFonts w:ascii="仿宋" w:hAnsi="仿宋" w:eastAsia="仿宋" w:cs="仿宋"/>
          <w:color w:val="000000"/>
          <w:sz w:val="28"/>
          <w:szCs w:val="28"/>
        </w:rPr>
      </w:pPr>
      <w:r>
        <w:rPr>
          <w:rFonts w:hint="eastAsia" w:ascii="楷体" w:hAnsi="楷体" w:eastAsia="楷体" w:cs="楷体"/>
          <w:b/>
          <w:bCs/>
          <w:color w:val="000000"/>
          <w:sz w:val="28"/>
          <w:szCs w:val="28"/>
        </w:rPr>
        <w:t xml:space="preserve">第五条 </w:t>
      </w:r>
      <w:r>
        <w:rPr>
          <w:rFonts w:hint="eastAsia" w:ascii="仿宋" w:hAnsi="仿宋" w:eastAsia="仿宋" w:cs="仿宋"/>
          <w:color w:val="000000"/>
          <w:sz w:val="28"/>
          <w:szCs w:val="28"/>
        </w:rPr>
        <w:t>学生易班用户依托榜单制进行评价：</w:t>
      </w:r>
    </w:p>
    <w:p>
      <w:pPr>
        <w:pStyle w:val="5"/>
        <w:shd w:val="clear" w:color="auto" w:fill="FFFFFF"/>
        <w:spacing w:before="0" w:beforeAutospacing="0" w:after="0" w:afterAutospacing="0" w:line="480" w:lineRule="exact"/>
        <w:ind w:firstLine="562" w:firstLineChars="200"/>
        <w:rPr>
          <w:rFonts w:ascii="仿宋" w:hAnsi="仿宋" w:eastAsia="仿宋" w:cs="仿宋"/>
          <w:b/>
          <w:bCs/>
          <w:color w:val="000000"/>
          <w:sz w:val="28"/>
          <w:szCs w:val="28"/>
        </w:rPr>
      </w:pPr>
      <w:r>
        <w:rPr>
          <w:rFonts w:hint="eastAsia" w:ascii="仿宋" w:hAnsi="仿宋" w:eastAsia="仿宋" w:cs="仿宋"/>
          <w:b/>
          <w:bCs/>
          <w:color w:val="000000"/>
          <w:sz w:val="28"/>
          <w:szCs w:val="28"/>
        </w:rPr>
        <w:t>（1）个人活跃榜单发布</w:t>
      </w:r>
    </w:p>
    <w:p>
      <w:pPr>
        <w:pStyle w:val="5"/>
        <w:shd w:val="clear" w:color="auto" w:fill="FFFFFF"/>
        <w:spacing w:before="0" w:beforeAutospacing="0" w:after="0" w:afterAutospacing="0" w:line="480" w:lineRule="exact"/>
        <w:ind w:firstLine="560" w:firstLineChars="200"/>
        <w:rPr>
          <w:rFonts w:ascii="仿宋" w:hAnsi="仿宋" w:eastAsia="仿宋" w:cs="Arial"/>
          <w:color w:val="000000"/>
          <w:sz w:val="28"/>
          <w:szCs w:val="28"/>
        </w:rPr>
      </w:pPr>
      <w:r>
        <w:rPr>
          <w:rFonts w:hint="eastAsia" w:ascii="仿宋" w:hAnsi="仿宋" w:eastAsia="仿宋" w:cs="仿宋"/>
          <w:color w:val="000000"/>
          <w:sz w:val="28"/>
          <w:szCs w:val="28"/>
        </w:rPr>
        <w:t>学校易班发展中心原则上</w:t>
      </w:r>
      <w:r>
        <w:rPr>
          <w:rFonts w:hint="eastAsia" w:ascii="仿宋" w:hAnsi="仿宋" w:eastAsia="仿宋" w:cs="Arial"/>
          <w:color w:val="000000"/>
          <w:sz w:val="28"/>
          <w:szCs w:val="28"/>
        </w:rPr>
        <w:t>每月</w:t>
      </w:r>
      <w:r>
        <w:rPr>
          <w:rFonts w:hint="eastAsia" w:ascii="仿宋" w:hAnsi="仿宋" w:eastAsia="仿宋" w:cs="仿宋"/>
          <w:color w:val="000000"/>
          <w:sz w:val="28"/>
          <w:szCs w:val="28"/>
        </w:rPr>
        <w:t>对</w:t>
      </w:r>
      <w:r>
        <w:rPr>
          <w:rFonts w:hint="eastAsia" w:ascii="仿宋" w:hAnsi="仿宋" w:eastAsia="仿宋" w:cs="仿宋"/>
          <w:bCs/>
          <w:color w:val="000000"/>
          <w:sz w:val="28"/>
          <w:szCs w:val="28"/>
        </w:rPr>
        <w:t>个人用户</w:t>
      </w:r>
      <w:r>
        <w:rPr>
          <w:rFonts w:hint="eastAsia" w:ascii="仿宋" w:hAnsi="仿宋" w:eastAsia="仿宋" w:cs="Arial"/>
          <w:color w:val="000000"/>
          <w:sz w:val="28"/>
          <w:szCs w:val="28"/>
        </w:rPr>
        <w:t>网薪增长数进行排名，形成《月度易班用户</w:t>
      </w:r>
      <w:r>
        <w:rPr>
          <w:rFonts w:hint="eastAsia" w:ascii="仿宋" w:hAnsi="仿宋" w:eastAsia="仿宋" w:cs="仿宋"/>
          <w:color w:val="000000"/>
          <w:sz w:val="28"/>
          <w:szCs w:val="28"/>
        </w:rPr>
        <w:t>活跃榜单</w:t>
      </w:r>
      <w:r>
        <w:rPr>
          <w:rFonts w:hint="eastAsia" w:ascii="仿宋" w:hAnsi="仿宋" w:eastAsia="仿宋" w:cs="Arial"/>
          <w:color w:val="000000"/>
          <w:sz w:val="28"/>
          <w:szCs w:val="28"/>
        </w:rPr>
        <w:t>》。</w:t>
      </w:r>
    </w:p>
    <w:p>
      <w:pPr>
        <w:pStyle w:val="5"/>
        <w:shd w:val="clear" w:color="auto" w:fill="FFFFFF"/>
        <w:spacing w:before="0" w:beforeAutospacing="0" w:after="0" w:afterAutospacing="0" w:line="480" w:lineRule="exact"/>
        <w:ind w:firstLine="562" w:firstLineChars="200"/>
        <w:rPr>
          <w:rFonts w:ascii="仿宋" w:hAnsi="仿宋" w:eastAsia="仿宋" w:cs="Arial"/>
          <w:b/>
          <w:bCs/>
          <w:color w:val="000000"/>
          <w:sz w:val="28"/>
          <w:szCs w:val="28"/>
        </w:rPr>
      </w:pPr>
      <w:r>
        <w:rPr>
          <w:rFonts w:hint="eastAsia" w:ascii="仿宋" w:hAnsi="仿宋" w:eastAsia="仿宋" w:cs="Arial"/>
          <w:b/>
          <w:bCs/>
          <w:color w:val="000000"/>
          <w:sz w:val="28"/>
          <w:szCs w:val="28"/>
        </w:rPr>
        <w:t>（2）上榜要求和计算方式</w:t>
      </w:r>
    </w:p>
    <w:p>
      <w:pPr>
        <w:pStyle w:val="5"/>
        <w:shd w:val="clear" w:color="auto" w:fill="FFFFFF"/>
        <w:spacing w:before="0" w:beforeAutospacing="0" w:after="0" w:afterAutospacing="0" w:line="480" w:lineRule="exact"/>
        <w:ind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范围群体：未担任校院易班骨干、易班通讯员的学生用户</w:t>
      </w:r>
    </w:p>
    <w:p>
      <w:pPr>
        <w:pStyle w:val="5"/>
        <w:shd w:val="clear" w:color="auto" w:fill="FFFFFF"/>
        <w:spacing w:before="0" w:beforeAutospacing="0" w:after="0" w:afterAutospacing="0" w:line="480" w:lineRule="exact"/>
        <w:ind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计算规则：</w:t>
      </w:r>
      <w:r>
        <w:rPr>
          <w:rFonts w:hint="eastAsia" w:ascii="仿宋" w:hAnsi="仿宋" w:eastAsia="仿宋" w:cs="仿宋"/>
          <w:bCs/>
          <w:color w:val="000000"/>
          <w:sz w:val="28"/>
          <w:szCs w:val="28"/>
        </w:rPr>
        <w:t>易班用户</w:t>
      </w:r>
      <w:r>
        <w:rPr>
          <w:rFonts w:hint="eastAsia" w:ascii="仿宋" w:hAnsi="仿宋" w:eastAsia="仿宋" w:cs="Arial"/>
          <w:color w:val="000000"/>
          <w:sz w:val="28"/>
          <w:szCs w:val="28"/>
        </w:rPr>
        <w:t>每月网薪增长数计算规则：每月月末网薪值-当月月初网薪值。</w:t>
      </w:r>
    </w:p>
    <w:p>
      <w:pPr>
        <w:pStyle w:val="5"/>
        <w:shd w:val="clear" w:color="auto" w:fill="FFFFFF"/>
        <w:spacing w:before="0" w:beforeAutospacing="0" w:after="0" w:afterAutospacing="0" w:line="480" w:lineRule="exact"/>
        <w:ind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上榜门槛：4</w:t>
      </w:r>
      <w:r>
        <w:rPr>
          <w:rFonts w:ascii="仿宋" w:hAnsi="仿宋" w:eastAsia="仿宋" w:cs="Arial"/>
          <w:color w:val="000000"/>
          <w:sz w:val="28"/>
          <w:szCs w:val="28"/>
        </w:rPr>
        <w:t>8</w:t>
      </w:r>
      <w:r>
        <w:rPr>
          <w:rFonts w:hint="eastAsia" w:ascii="仿宋" w:hAnsi="仿宋" w:eastAsia="仿宋" w:cs="Arial"/>
          <w:color w:val="000000"/>
          <w:sz w:val="28"/>
          <w:szCs w:val="28"/>
        </w:rPr>
        <w:t>网薪，当月未达到4</w:t>
      </w:r>
      <w:r>
        <w:rPr>
          <w:rFonts w:ascii="仿宋" w:hAnsi="仿宋" w:eastAsia="仿宋" w:cs="Arial"/>
          <w:color w:val="000000"/>
          <w:sz w:val="28"/>
          <w:szCs w:val="28"/>
        </w:rPr>
        <w:t>8</w:t>
      </w:r>
      <w:r>
        <w:rPr>
          <w:rFonts w:hint="eastAsia" w:ascii="仿宋" w:hAnsi="仿宋" w:eastAsia="仿宋" w:cs="Arial"/>
          <w:color w:val="000000"/>
          <w:sz w:val="28"/>
          <w:szCs w:val="28"/>
        </w:rPr>
        <w:t>网薪不计入榜单</w:t>
      </w:r>
    </w:p>
    <w:p>
      <w:pPr>
        <w:pStyle w:val="5"/>
        <w:shd w:val="clear" w:color="auto" w:fill="FFFFFF"/>
        <w:spacing w:before="0" w:beforeAutospacing="0" w:after="0" w:afterAutospacing="0" w:line="480" w:lineRule="exact"/>
        <w:ind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榜单数量：全校位次排名前50</w:t>
      </w:r>
    </w:p>
    <w:p>
      <w:pPr>
        <w:pStyle w:val="5"/>
        <w:shd w:val="clear" w:color="auto" w:fill="FFFFFF"/>
        <w:spacing w:before="0" w:beforeAutospacing="0" w:after="0" w:afterAutospacing="0" w:line="480" w:lineRule="exact"/>
        <w:ind w:firstLine="562" w:firstLineChars="200"/>
        <w:rPr>
          <w:rFonts w:ascii="楷体" w:hAnsi="楷体" w:eastAsia="楷体" w:cs="楷体"/>
          <w:b/>
          <w:bCs/>
          <w:color w:val="000000"/>
          <w:sz w:val="28"/>
          <w:szCs w:val="28"/>
        </w:rPr>
      </w:pPr>
      <w:r>
        <w:rPr>
          <w:rFonts w:hint="eastAsia" w:ascii="楷体" w:hAnsi="楷体" w:eastAsia="楷体" w:cs="楷体"/>
          <w:b/>
          <w:bCs/>
          <w:color w:val="000000"/>
          <w:sz w:val="28"/>
          <w:szCs w:val="28"/>
        </w:rPr>
        <w:t xml:space="preserve">第六条 </w:t>
      </w:r>
      <w:r>
        <w:rPr>
          <w:rFonts w:hint="eastAsia" w:ascii="仿宋" w:hAnsi="仿宋" w:eastAsia="仿宋" w:cs="仿宋"/>
          <w:color w:val="000000"/>
          <w:sz w:val="28"/>
          <w:szCs w:val="28"/>
        </w:rPr>
        <w:t>学生易班用户享有特定网薪福利</w:t>
      </w:r>
    </w:p>
    <w:p>
      <w:pPr>
        <w:pStyle w:val="5"/>
        <w:shd w:val="clear" w:color="auto" w:fill="FFFFFF"/>
        <w:spacing w:before="0" w:beforeAutospacing="0" w:after="0" w:afterAutospacing="0" w:line="480" w:lineRule="exact"/>
        <w:ind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1）一个学期内所有上榜学生易班用户均拥有网薪兑换实物的资格，学校易班发展中心将可兑换实物发布于网薪商城，符合资格的用户可支付相应网薪后予以兑换。原则上一学期兑换1次，一学期兑换资格重新计算。（具体参照网薪兑换实物通知执行）</w:t>
      </w:r>
    </w:p>
    <w:p>
      <w:pPr>
        <w:pStyle w:val="5"/>
        <w:shd w:val="clear" w:color="auto" w:fill="FFFFFF"/>
        <w:spacing w:before="0" w:beforeAutospacing="0" w:after="0" w:afterAutospacing="0" w:line="480" w:lineRule="exact"/>
        <w:ind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2）一学期内三次进榜者，将获得“易班活跃达人”称号，由学校易班发展中心颁发电子凭证。“易班活跃达人”拥有兑换珍藏版或限量版实物的资格，且享受一定程度的网薪减免权利。（具体参照网薪兑换实物通知执行）</w:t>
      </w:r>
    </w:p>
    <w:p>
      <w:pPr>
        <w:pStyle w:val="5"/>
        <w:shd w:val="clear" w:color="auto" w:fill="FFFFFF"/>
        <w:spacing w:before="0" w:beforeAutospacing="0" w:after="0" w:afterAutospacing="0" w:line="480" w:lineRule="exact"/>
        <w:ind w:firstLine="560" w:firstLineChars="200"/>
        <w:rPr>
          <w:rFonts w:ascii="黑体" w:hAnsi="黑体" w:eastAsia="黑体" w:cs="黑体"/>
          <w:color w:val="000000"/>
          <w:sz w:val="28"/>
          <w:szCs w:val="28"/>
        </w:rPr>
      </w:pPr>
      <w:r>
        <w:rPr>
          <w:rFonts w:hint="eastAsia" w:ascii="仿宋" w:hAnsi="仿宋" w:eastAsia="仿宋" w:cs="Arial"/>
          <w:color w:val="000000"/>
          <w:sz w:val="28"/>
          <w:szCs w:val="28"/>
        </w:rPr>
        <w:t>（3）“易班活跃达人”可优先参与学校易班发展中心组织的专题性活动中，有机会获得相应奖励和奖项，可颁发电子证书或学生综合素质测评相关证明。</w:t>
      </w:r>
    </w:p>
    <w:p>
      <w:pPr>
        <w:rPr>
          <w:rFonts w:ascii="黑体" w:hAnsi="黑体" w:eastAsia="黑体" w:cs="黑体"/>
          <w:color w:val="000000"/>
          <w:sz w:val="28"/>
          <w:szCs w:val="28"/>
        </w:rPr>
      </w:pPr>
    </w:p>
    <w:p>
      <w:pPr>
        <w:pStyle w:val="5"/>
        <w:shd w:val="clear" w:color="auto" w:fill="FFFFFF"/>
        <w:spacing w:before="0" w:beforeAutospacing="0" w:after="0" w:afterAutospacing="0" w:line="480" w:lineRule="exact"/>
        <w:jc w:val="center"/>
        <w:rPr>
          <w:rFonts w:ascii="黑体" w:hAnsi="黑体" w:eastAsia="黑体" w:cs="黑体"/>
          <w:color w:val="000000"/>
          <w:sz w:val="28"/>
          <w:szCs w:val="28"/>
        </w:rPr>
      </w:pPr>
      <w:r>
        <w:rPr>
          <w:rFonts w:hint="eastAsia" w:ascii="黑体" w:hAnsi="黑体" w:eastAsia="黑体" w:cs="黑体"/>
          <w:color w:val="000000"/>
          <w:sz w:val="28"/>
          <w:szCs w:val="28"/>
        </w:rPr>
        <w:t>第四章  学生易班通讯员网薪评价</w:t>
      </w:r>
    </w:p>
    <w:p>
      <w:pPr>
        <w:pStyle w:val="5"/>
        <w:shd w:val="clear" w:color="auto" w:fill="FFFFFF"/>
        <w:spacing w:before="0" w:beforeAutospacing="0" w:after="0" w:afterAutospacing="0" w:line="480" w:lineRule="exact"/>
        <w:ind w:firstLine="562" w:firstLineChars="200"/>
        <w:rPr>
          <w:rFonts w:ascii="仿宋" w:hAnsi="仿宋" w:eastAsia="仿宋" w:cs="仿宋"/>
          <w:color w:val="000000"/>
          <w:sz w:val="28"/>
          <w:szCs w:val="28"/>
        </w:rPr>
      </w:pPr>
      <w:r>
        <w:rPr>
          <w:rFonts w:hint="eastAsia" w:ascii="楷体" w:hAnsi="楷体" w:eastAsia="楷体" w:cs="楷体"/>
          <w:b/>
          <w:bCs/>
          <w:color w:val="000000"/>
          <w:sz w:val="28"/>
          <w:szCs w:val="28"/>
        </w:rPr>
        <w:t xml:space="preserve">第七条 </w:t>
      </w:r>
      <w:r>
        <w:rPr>
          <w:rFonts w:hint="eastAsia" w:ascii="仿宋" w:hAnsi="仿宋" w:eastAsia="仿宋" w:cs="仿宋"/>
          <w:color w:val="000000"/>
          <w:sz w:val="28"/>
          <w:szCs w:val="28"/>
        </w:rPr>
        <w:t>易班通讯员依托榜单制进行评价：</w:t>
      </w:r>
    </w:p>
    <w:p>
      <w:pPr>
        <w:pStyle w:val="5"/>
        <w:shd w:val="clear" w:color="auto" w:fill="FFFFFF"/>
        <w:spacing w:before="0" w:beforeAutospacing="0" w:after="0" w:afterAutospacing="0" w:line="480" w:lineRule="exact"/>
        <w:ind w:firstLine="562" w:firstLineChars="200"/>
        <w:rPr>
          <w:rFonts w:ascii="仿宋" w:hAnsi="仿宋" w:eastAsia="仿宋" w:cs="仿宋"/>
          <w:b/>
          <w:bCs/>
          <w:color w:val="000000"/>
          <w:sz w:val="28"/>
          <w:szCs w:val="28"/>
        </w:rPr>
      </w:pPr>
      <w:r>
        <w:rPr>
          <w:rFonts w:hint="eastAsia" w:ascii="仿宋" w:hAnsi="仿宋" w:eastAsia="仿宋" w:cs="仿宋"/>
          <w:b/>
          <w:bCs/>
          <w:color w:val="000000"/>
          <w:sz w:val="28"/>
          <w:szCs w:val="28"/>
        </w:rPr>
        <w:t>（1）易班通讯员活跃榜单发布</w:t>
      </w:r>
    </w:p>
    <w:p>
      <w:pPr>
        <w:pStyle w:val="5"/>
        <w:shd w:val="clear" w:color="auto" w:fill="FFFFFF"/>
        <w:spacing w:before="0" w:beforeAutospacing="0" w:after="0" w:afterAutospacing="0" w:line="480" w:lineRule="exact"/>
        <w:ind w:firstLine="560" w:firstLineChars="200"/>
        <w:rPr>
          <w:rFonts w:ascii="仿宋" w:hAnsi="仿宋" w:eastAsia="仿宋" w:cs="Arial"/>
          <w:color w:val="000000"/>
          <w:sz w:val="28"/>
          <w:szCs w:val="28"/>
        </w:rPr>
      </w:pPr>
      <w:r>
        <w:rPr>
          <w:rFonts w:hint="eastAsia" w:ascii="仿宋" w:hAnsi="仿宋" w:eastAsia="仿宋" w:cs="仿宋"/>
          <w:color w:val="000000"/>
          <w:sz w:val="28"/>
          <w:szCs w:val="28"/>
        </w:rPr>
        <w:t>学校易班发展中心原则上</w:t>
      </w:r>
      <w:r>
        <w:rPr>
          <w:rFonts w:hint="eastAsia" w:ascii="仿宋" w:hAnsi="仿宋" w:eastAsia="仿宋" w:cs="Arial"/>
          <w:color w:val="000000"/>
          <w:sz w:val="28"/>
          <w:szCs w:val="28"/>
        </w:rPr>
        <w:t>每月</w:t>
      </w:r>
      <w:r>
        <w:rPr>
          <w:rFonts w:hint="eastAsia" w:ascii="仿宋" w:hAnsi="仿宋" w:eastAsia="仿宋" w:cs="仿宋"/>
          <w:color w:val="000000"/>
          <w:sz w:val="28"/>
          <w:szCs w:val="28"/>
        </w:rPr>
        <w:t>对</w:t>
      </w:r>
      <w:r>
        <w:rPr>
          <w:rFonts w:hint="eastAsia" w:ascii="仿宋" w:hAnsi="仿宋" w:eastAsia="仿宋" w:cs="仿宋"/>
          <w:bCs/>
          <w:color w:val="000000"/>
          <w:sz w:val="28"/>
          <w:szCs w:val="28"/>
        </w:rPr>
        <w:t>易班通讯员</w:t>
      </w:r>
      <w:r>
        <w:rPr>
          <w:rFonts w:hint="eastAsia" w:ascii="仿宋" w:hAnsi="仿宋" w:eastAsia="仿宋" w:cs="Arial"/>
          <w:color w:val="000000"/>
          <w:sz w:val="28"/>
          <w:szCs w:val="28"/>
        </w:rPr>
        <w:t>网薪增长数进行排名，形成《月度易班通讯员</w:t>
      </w:r>
      <w:r>
        <w:rPr>
          <w:rFonts w:hint="eastAsia" w:ascii="仿宋" w:hAnsi="仿宋" w:eastAsia="仿宋" w:cs="仿宋"/>
          <w:color w:val="000000"/>
          <w:sz w:val="28"/>
          <w:szCs w:val="28"/>
        </w:rPr>
        <w:t>活跃榜单</w:t>
      </w:r>
      <w:r>
        <w:rPr>
          <w:rFonts w:hint="eastAsia" w:ascii="仿宋" w:hAnsi="仿宋" w:eastAsia="仿宋" w:cs="Arial"/>
          <w:color w:val="000000"/>
          <w:sz w:val="28"/>
          <w:szCs w:val="28"/>
        </w:rPr>
        <w:t>》。</w:t>
      </w:r>
    </w:p>
    <w:p>
      <w:pPr>
        <w:pStyle w:val="5"/>
        <w:shd w:val="clear" w:color="auto" w:fill="FFFFFF"/>
        <w:spacing w:before="0" w:beforeAutospacing="0" w:after="0" w:afterAutospacing="0" w:line="480" w:lineRule="exact"/>
        <w:ind w:firstLine="562" w:firstLineChars="200"/>
        <w:rPr>
          <w:rFonts w:ascii="仿宋" w:hAnsi="仿宋" w:eastAsia="仿宋" w:cs="Arial"/>
          <w:b/>
          <w:bCs/>
          <w:color w:val="000000"/>
          <w:sz w:val="28"/>
          <w:szCs w:val="28"/>
        </w:rPr>
      </w:pPr>
      <w:r>
        <w:rPr>
          <w:rFonts w:hint="eastAsia" w:ascii="仿宋" w:hAnsi="仿宋" w:eastAsia="仿宋" w:cs="Arial"/>
          <w:b/>
          <w:bCs/>
          <w:color w:val="000000"/>
          <w:sz w:val="28"/>
          <w:szCs w:val="28"/>
        </w:rPr>
        <w:t>（2）上榜要求和计算方式</w:t>
      </w:r>
    </w:p>
    <w:p>
      <w:pPr>
        <w:pStyle w:val="5"/>
        <w:shd w:val="clear" w:color="auto" w:fill="FFFFFF"/>
        <w:spacing w:before="0" w:beforeAutospacing="0" w:after="0" w:afterAutospacing="0" w:line="480" w:lineRule="exact"/>
        <w:ind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范围群体：各学院班级易班通讯员</w:t>
      </w:r>
    </w:p>
    <w:p>
      <w:pPr>
        <w:pStyle w:val="5"/>
        <w:shd w:val="clear" w:color="auto" w:fill="FFFFFF"/>
        <w:spacing w:before="0" w:beforeAutospacing="0" w:after="0" w:afterAutospacing="0" w:line="480" w:lineRule="exact"/>
        <w:ind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计算规则：</w:t>
      </w:r>
      <w:r>
        <w:rPr>
          <w:rFonts w:hint="eastAsia" w:ascii="仿宋" w:hAnsi="仿宋" w:eastAsia="仿宋" w:cs="仿宋"/>
          <w:bCs/>
          <w:color w:val="000000"/>
          <w:sz w:val="28"/>
          <w:szCs w:val="28"/>
        </w:rPr>
        <w:t>个人易班用户</w:t>
      </w:r>
      <w:r>
        <w:rPr>
          <w:rFonts w:hint="eastAsia" w:ascii="仿宋" w:hAnsi="仿宋" w:eastAsia="仿宋" w:cs="Arial"/>
          <w:color w:val="000000"/>
          <w:sz w:val="28"/>
          <w:szCs w:val="28"/>
        </w:rPr>
        <w:t>每月网薪增长数计算规则：每月月末网薪值-当月月初网薪值。</w:t>
      </w:r>
    </w:p>
    <w:p>
      <w:pPr>
        <w:pStyle w:val="5"/>
        <w:shd w:val="clear" w:color="auto" w:fill="FFFFFF"/>
        <w:spacing w:before="0" w:beforeAutospacing="0" w:after="0" w:afterAutospacing="0" w:line="480" w:lineRule="exact"/>
        <w:ind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上榜门槛：60网薪，当月未达到60网薪不计入榜单</w:t>
      </w:r>
    </w:p>
    <w:p>
      <w:pPr>
        <w:pStyle w:val="5"/>
        <w:shd w:val="clear" w:color="auto" w:fill="FFFFFF"/>
        <w:spacing w:before="0" w:beforeAutospacing="0" w:after="0" w:afterAutospacing="0" w:line="480" w:lineRule="exact"/>
        <w:ind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榜单数量：全校位次排名前50</w:t>
      </w:r>
    </w:p>
    <w:p>
      <w:pPr>
        <w:pStyle w:val="5"/>
        <w:shd w:val="clear" w:color="auto" w:fill="FFFFFF"/>
        <w:spacing w:before="0" w:beforeAutospacing="0" w:after="0" w:afterAutospacing="0" w:line="480" w:lineRule="exact"/>
        <w:ind w:firstLine="562" w:firstLineChars="200"/>
        <w:rPr>
          <w:rFonts w:ascii="楷体" w:hAnsi="楷体" w:eastAsia="楷体" w:cs="楷体"/>
          <w:b/>
          <w:bCs/>
          <w:color w:val="000000"/>
          <w:sz w:val="28"/>
          <w:szCs w:val="28"/>
        </w:rPr>
      </w:pPr>
      <w:r>
        <w:rPr>
          <w:rFonts w:hint="eastAsia" w:ascii="楷体" w:hAnsi="楷体" w:eastAsia="楷体" w:cs="楷体"/>
          <w:b/>
          <w:bCs/>
          <w:color w:val="000000"/>
          <w:sz w:val="28"/>
          <w:szCs w:val="28"/>
        </w:rPr>
        <w:t>第八条 网薪在通讯员考核定级及评优中的运用</w:t>
      </w:r>
    </w:p>
    <w:p>
      <w:pPr>
        <w:pStyle w:val="5"/>
        <w:shd w:val="clear" w:color="auto" w:fill="FFFFFF"/>
        <w:spacing w:before="0" w:beforeAutospacing="0" w:after="0" w:afterAutospacing="0" w:line="480" w:lineRule="exact"/>
        <w:ind w:firstLine="562" w:firstLineChars="200"/>
        <w:rPr>
          <w:rFonts w:ascii="仿宋" w:hAnsi="仿宋" w:eastAsia="仿宋" w:cs="Arial"/>
          <w:color w:val="000000"/>
          <w:sz w:val="28"/>
          <w:szCs w:val="28"/>
        </w:rPr>
      </w:pPr>
      <w:r>
        <w:rPr>
          <w:rFonts w:hint="eastAsia" w:ascii="仿宋" w:hAnsi="仿宋" w:eastAsia="仿宋" w:cs="Arial"/>
          <w:b/>
          <w:bCs/>
          <w:color w:val="000000"/>
          <w:sz w:val="28"/>
          <w:szCs w:val="28"/>
        </w:rPr>
        <w:t>（1）易班通讯员考核定级。</w:t>
      </w:r>
      <w:r>
        <w:rPr>
          <w:rFonts w:hint="eastAsia" w:ascii="仿宋" w:hAnsi="仿宋" w:eastAsia="仿宋" w:cs="Arial"/>
          <w:color w:val="000000"/>
          <w:sz w:val="28"/>
          <w:szCs w:val="28"/>
        </w:rPr>
        <w:t>按照《武汉理工大学易班通讯员队伍建设实施办法（202110版）》有关网薪相关要求执行：原则上评选“优秀”的通讯员每学期网薪增长值不低于192；评选“良好”的通讯员每学期网薪增长值不低于144；评选“合格”的通讯员每学期网薪增长值不低于96。</w:t>
      </w:r>
    </w:p>
    <w:p>
      <w:pPr>
        <w:pStyle w:val="5"/>
        <w:shd w:val="clear" w:color="auto" w:fill="FFFFFF"/>
        <w:spacing w:before="0" w:beforeAutospacing="0" w:after="0" w:afterAutospacing="0" w:line="480" w:lineRule="exact"/>
        <w:ind w:firstLine="562" w:firstLineChars="200"/>
        <w:rPr>
          <w:rFonts w:ascii="仿宋" w:hAnsi="仿宋" w:eastAsia="仿宋" w:cs="Arial"/>
          <w:b/>
          <w:bCs/>
          <w:color w:val="000000"/>
          <w:sz w:val="28"/>
          <w:szCs w:val="28"/>
        </w:rPr>
      </w:pPr>
      <w:r>
        <w:rPr>
          <w:rFonts w:hint="eastAsia" w:ascii="仿宋" w:hAnsi="仿宋" w:eastAsia="仿宋" w:cs="Arial"/>
          <w:b/>
          <w:bCs/>
          <w:color w:val="000000"/>
          <w:sz w:val="28"/>
          <w:szCs w:val="28"/>
        </w:rPr>
        <w:t>（2）优秀易班通讯员评选。</w:t>
      </w:r>
      <w:r>
        <w:rPr>
          <w:rFonts w:hint="eastAsia" w:ascii="仿宋" w:hAnsi="仿宋" w:eastAsia="仿宋" w:cs="Arial"/>
          <w:color w:val="000000"/>
          <w:sz w:val="28"/>
          <w:szCs w:val="28"/>
        </w:rPr>
        <w:t>按照当年优秀易班通讯员评选办法执行，学校易班发展中心将颁发电子证书或学生综合素质测评相关证明以及奖品。</w:t>
      </w:r>
    </w:p>
    <w:p>
      <w:pPr>
        <w:rPr>
          <w:rFonts w:ascii="黑体" w:hAnsi="黑体" w:eastAsia="黑体" w:cs="黑体"/>
          <w:color w:val="000000"/>
          <w:sz w:val="28"/>
          <w:szCs w:val="28"/>
        </w:rPr>
      </w:pPr>
      <w:r>
        <w:rPr>
          <w:rFonts w:hint="eastAsia" w:ascii="黑体" w:hAnsi="黑体" w:eastAsia="黑体" w:cs="黑体"/>
          <w:color w:val="000000"/>
          <w:sz w:val="28"/>
          <w:szCs w:val="28"/>
        </w:rPr>
        <w:br w:type="page"/>
      </w:r>
    </w:p>
    <w:p>
      <w:pPr>
        <w:pStyle w:val="5"/>
        <w:shd w:val="clear" w:color="auto" w:fill="FFFFFF"/>
        <w:spacing w:before="0" w:beforeAutospacing="0" w:after="0" w:afterAutospacing="0" w:line="480" w:lineRule="exact"/>
        <w:jc w:val="center"/>
        <w:rPr>
          <w:rFonts w:ascii="黑体" w:hAnsi="黑体" w:eastAsia="黑体" w:cs="黑体"/>
          <w:color w:val="000000"/>
          <w:sz w:val="28"/>
          <w:szCs w:val="28"/>
        </w:rPr>
      </w:pPr>
      <w:r>
        <w:rPr>
          <w:rFonts w:hint="eastAsia" w:ascii="黑体" w:hAnsi="黑体" w:eastAsia="黑体" w:cs="黑体"/>
          <w:color w:val="000000"/>
          <w:sz w:val="28"/>
          <w:szCs w:val="28"/>
        </w:rPr>
        <w:t>第五章  易班学生骨干网薪评价</w:t>
      </w:r>
    </w:p>
    <w:p>
      <w:pPr>
        <w:pStyle w:val="5"/>
        <w:shd w:val="clear" w:color="auto" w:fill="FFFFFF"/>
        <w:spacing w:before="0" w:beforeAutospacing="0" w:after="0" w:afterAutospacing="0" w:line="480" w:lineRule="exact"/>
        <w:ind w:firstLine="562" w:firstLineChars="200"/>
        <w:rPr>
          <w:rFonts w:ascii="仿宋" w:hAnsi="仿宋" w:eastAsia="仿宋" w:cs="仿宋"/>
          <w:color w:val="000000"/>
          <w:sz w:val="28"/>
          <w:szCs w:val="28"/>
        </w:rPr>
      </w:pPr>
      <w:r>
        <w:rPr>
          <w:rFonts w:hint="eastAsia" w:ascii="楷体" w:hAnsi="楷体" w:eastAsia="楷体" w:cs="楷体"/>
          <w:b/>
          <w:bCs/>
          <w:color w:val="000000"/>
          <w:sz w:val="28"/>
          <w:szCs w:val="28"/>
        </w:rPr>
        <w:t xml:space="preserve">第九条 </w:t>
      </w:r>
      <w:r>
        <w:rPr>
          <w:rFonts w:hint="eastAsia" w:ascii="仿宋" w:hAnsi="仿宋" w:eastAsia="仿宋" w:cs="仿宋"/>
          <w:color w:val="000000"/>
          <w:sz w:val="28"/>
          <w:szCs w:val="28"/>
        </w:rPr>
        <w:t>易班学生骨干依托榜单制进行评价：</w:t>
      </w:r>
    </w:p>
    <w:p>
      <w:pPr>
        <w:pStyle w:val="5"/>
        <w:shd w:val="clear" w:color="auto" w:fill="FFFFFF"/>
        <w:spacing w:before="0" w:beforeAutospacing="0" w:after="0" w:afterAutospacing="0" w:line="480" w:lineRule="exact"/>
        <w:ind w:firstLine="562" w:firstLineChars="200"/>
        <w:rPr>
          <w:rFonts w:ascii="仿宋" w:hAnsi="仿宋" w:eastAsia="仿宋" w:cs="仿宋"/>
          <w:b/>
          <w:bCs/>
          <w:color w:val="000000"/>
          <w:sz w:val="28"/>
          <w:szCs w:val="28"/>
        </w:rPr>
      </w:pPr>
      <w:r>
        <w:rPr>
          <w:rFonts w:hint="eastAsia" w:ascii="仿宋" w:hAnsi="仿宋" w:eastAsia="仿宋" w:cs="仿宋"/>
          <w:b/>
          <w:bCs/>
          <w:color w:val="000000"/>
          <w:sz w:val="28"/>
          <w:szCs w:val="28"/>
        </w:rPr>
        <w:t>（1）易班学生骨干活跃榜单发布</w:t>
      </w:r>
    </w:p>
    <w:p>
      <w:pPr>
        <w:pStyle w:val="5"/>
        <w:shd w:val="clear" w:color="auto" w:fill="FFFFFF"/>
        <w:spacing w:before="0" w:beforeAutospacing="0" w:after="0" w:afterAutospacing="0" w:line="480" w:lineRule="exact"/>
        <w:ind w:firstLine="560" w:firstLineChars="200"/>
        <w:rPr>
          <w:rFonts w:ascii="仿宋" w:hAnsi="仿宋" w:eastAsia="仿宋" w:cs="Arial"/>
          <w:color w:val="000000"/>
          <w:sz w:val="28"/>
          <w:szCs w:val="28"/>
        </w:rPr>
      </w:pPr>
      <w:r>
        <w:rPr>
          <w:rFonts w:hint="eastAsia" w:ascii="仿宋" w:hAnsi="仿宋" w:eastAsia="仿宋" w:cs="仿宋"/>
          <w:color w:val="000000"/>
          <w:sz w:val="28"/>
          <w:szCs w:val="28"/>
        </w:rPr>
        <w:t>学校易班发展中心原则上</w:t>
      </w:r>
      <w:r>
        <w:rPr>
          <w:rFonts w:hint="eastAsia" w:ascii="仿宋" w:hAnsi="仿宋" w:eastAsia="仿宋" w:cs="Arial"/>
          <w:color w:val="000000"/>
          <w:sz w:val="28"/>
          <w:szCs w:val="28"/>
        </w:rPr>
        <w:t>每月</w:t>
      </w:r>
      <w:r>
        <w:rPr>
          <w:rFonts w:hint="eastAsia" w:ascii="仿宋" w:hAnsi="仿宋" w:eastAsia="仿宋" w:cs="仿宋"/>
          <w:color w:val="000000"/>
          <w:sz w:val="28"/>
          <w:szCs w:val="28"/>
        </w:rPr>
        <w:t>对</w:t>
      </w:r>
      <w:r>
        <w:rPr>
          <w:rFonts w:hint="eastAsia" w:ascii="仿宋" w:hAnsi="仿宋" w:eastAsia="仿宋" w:cs="仿宋"/>
          <w:bCs/>
          <w:color w:val="000000"/>
          <w:sz w:val="28"/>
          <w:szCs w:val="28"/>
        </w:rPr>
        <w:t>易班学生骨干</w:t>
      </w:r>
      <w:r>
        <w:rPr>
          <w:rFonts w:hint="eastAsia" w:ascii="仿宋" w:hAnsi="仿宋" w:eastAsia="仿宋" w:cs="Arial"/>
          <w:color w:val="000000"/>
          <w:sz w:val="28"/>
          <w:szCs w:val="28"/>
        </w:rPr>
        <w:t>网薪增长数进行排名，形成《月度易班通讯员</w:t>
      </w:r>
      <w:r>
        <w:rPr>
          <w:rFonts w:hint="eastAsia" w:ascii="仿宋" w:hAnsi="仿宋" w:eastAsia="仿宋" w:cs="仿宋"/>
          <w:color w:val="000000"/>
          <w:sz w:val="28"/>
          <w:szCs w:val="28"/>
        </w:rPr>
        <w:t>活跃榜单</w:t>
      </w:r>
      <w:r>
        <w:rPr>
          <w:rFonts w:hint="eastAsia" w:ascii="仿宋" w:hAnsi="仿宋" w:eastAsia="仿宋" w:cs="Arial"/>
          <w:color w:val="000000"/>
          <w:sz w:val="28"/>
          <w:szCs w:val="28"/>
        </w:rPr>
        <w:t>》。</w:t>
      </w:r>
    </w:p>
    <w:p>
      <w:pPr>
        <w:pStyle w:val="5"/>
        <w:shd w:val="clear" w:color="auto" w:fill="FFFFFF"/>
        <w:spacing w:before="0" w:beforeAutospacing="0" w:after="0" w:afterAutospacing="0" w:line="480" w:lineRule="exact"/>
        <w:ind w:firstLine="562" w:firstLineChars="200"/>
        <w:rPr>
          <w:rFonts w:ascii="仿宋" w:hAnsi="仿宋" w:eastAsia="仿宋" w:cs="Arial"/>
          <w:b/>
          <w:bCs/>
          <w:color w:val="000000"/>
          <w:sz w:val="28"/>
          <w:szCs w:val="28"/>
        </w:rPr>
      </w:pPr>
      <w:r>
        <w:rPr>
          <w:rFonts w:hint="eastAsia" w:ascii="仿宋" w:hAnsi="仿宋" w:eastAsia="仿宋" w:cs="Arial"/>
          <w:b/>
          <w:bCs/>
          <w:color w:val="000000"/>
          <w:sz w:val="28"/>
          <w:szCs w:val="28"/>
        </w:rPr>
        <w:t>（2）上榜要求和计算方式</w:t>
      </w:r>
    </w:p>
    <w:p>
      <w:pPr>
        <w:pStyle w:val="5"/>
        <w:shd w:val="clear" w:color="auto" w:fill="FFFFFF"/>
        <w:spacing w:before="0" w:beforeAutospacing="0" w:after="0" w:afterAutospacing="0" w:line="480" w:lineRule="exact"/>
        <w:ind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范围群体：各学院易班学生骨干</w:t>
      </w:r>
    </w:p>
    <w:p>
      <w:pPr>
        <w:pStyle w:val="5"/>
        <w:shd w:val="clear" w:color="auto" w:fill="FFFFFF"/>
        <w:spacing w:before="0" w:beforeAutospacing="0" w:after="0" w:afterAutospacing="0" w:line="480" w:lineRule="exact"/>
        <w:ind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计算规则：</w:t>
      </w:r>
      <w:r>
        <w:rPr>
          <w:rFonts w:hint="eastAsia" w:ascii="仿宋" w:hAnsi="仿宋" w:eastAsia="仿宋" w:cs="仿宋"/>
          <w:bCs/>
          <w:color w:val="000000"/>
          <w:sz w:val="28"/>
          <w:szCs w:val="28"/>
        </w:rPr>
        <w:t>个人易班用户</w:t>
      </w:r>
      <w:r>
        <w:rPr>
          <w:rFonts w:hint="eastAsia" w:ascii="仿宋" w:hAnsi="仿宋" w:eastAsia="仿宋" w:cs="Arial"/>
          <w:color w:val="000000"/>
          <w:sz w:val="28"/>
          <w:szCs w:val="28"/>
        </w:rPr>
        <w:t>每月网薪增长数计算规则：每月月末网薪值-当月月初网薪值。</w:t>
      </w:r>
    </w:p>
    <w:p>
      <w:pPr>
        <w:pStyle w:val="5"/>
        <w:shd w:val="clear" w:color="auto" w:fill="FFFFFF"/>
        <w:spacing w:before="0" w:beforeAutospacing="0" w:after="0" w:afterAutospacing="0" w:line="480" w:lineRule="exact"/>
        <w:ind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上榜门槛：90网薪，当月未达到90网薪不计入榜单</w:t>
      </w:r>
    </w:p>
    <w:p>
      <w:pPr>
        <w:pStyle w:val="5"/>
        <w:shd w:val="clear" w:color="auto" w:fill="FFFFFF"/>
        <w:spacing w:before="0" w:beforeAutospacing="0" w:after="0" w:afterAutospacing="0" w:line="480" w:lineRule="exact"/>
        <w:ind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榜单数量：全校前</w:t>
      </w:r>
      <w:r>
        <w:rPr>
          <w:rFonts w:ascii="仿宋" w:hAnsi="仿宋" w:eastAsia="仿宋" w:cs="Arial"/>
          <w:color w:val="000000"/>
          <w:sz w:val="28"/>
          <w:szCs w:val="28"/>
        </w:rPr>
        <w:t>50</w:t>
      </w:r>
      <w:r>
        <w:rPr>
          <w:rFonts w:hint="eastAsia" w:ascii="仿宋" w:hAnsi="仿宋" w:eastAsia="仿宋" w:cs="Arial"/>
          <w:color w:val="000000"/>
          <w:sz w:val="28"/>
          <w:szCs w:val="28"/>
        </w:rPr>
        <w:t>名</w:t>
      </w:r>
    </w:p>
    <w:p>
      <w:pPr>
        <w:pStyle w:val="5"/>
        <w:shd w:val="clear" w:color="auto" w:fill="FFFFFF"/>
        <w:spacing w:before="0" w:beforeAutospacing="0" w:after="0" w:afterAutospacing="0" w:line="480" w:lineRule="exact"/>
        <w:ind w:firstLine="562" w:firstLineChars="200"/>
        <w:rPr>
          <w:rFonts w:ascii="楷体" w:hAnsi="楷体" w:eastAsia="楷体" w:cs="楷体"/>
          <w:b/>
          <w:bCs/>
          <w:color w:val="000000"/>
          <w:sz w:val="28"/>
          <w:szCs w:val="28"/>
        </w:rPr>
      </w:pPr>
      <w:r>
        <w:rPr>
          <w:rFonts w:hint="eastAsia" w:ascii="楷体" w:hAnsi="楷体" w:eastAsia="楷体" w:cs="楷体"/>
          <w:b/>
          <w:bCs/>
          <w:color w:val="000000"/>
          <w:sz w:val="28"/>
          <w:szCs w:val="28"/>
        </w:rPr>
        <w:t>第十条 网薪在易班学生骨干考核定级及评优中的运用</w:t>
      </w:r>
    </w:p>
    <w:p>
      <w:pPr>
        <w:pStyle w:val="5"/>
        <w:shd w:val="clear" w:color="auto" w:fill="FFFFFF"/>
        <w:spacing w:before="0" w:beforeAutospacing="0" w:after="0" w:afterAutospacing="0" w:line="480" w:lineRule="exact"/>
        <w:ind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按照当年优秀易班站长、优秀易班学生骨干评选以及骨干认定办法执行，学校易班发展中心将颁发的电子证书或学生综合素质测评相关证明以及奖品。</w:t>
      </w:r>
    </w:p>
    <w:p>
      <w:pPr>
        <w:pStyle w:val="5"/>
        <w:shd w:val="clear" w:color="auto" w:fill="FFFFFF"/>
        <w:spacing w:before="0" w:beforeAutospacing="0" w:after="0" w:afterAutospacing="0" w:line="480" w:lineRule="exact"/>
        <w:ind w:right="-340" w:rightChars="-162" w:firstLine="562" w:firstLineChars="200"/>
        <w:rPr>
          <w:rFonts w:ascii="仿宋" w:hAnsi="仿宋" w:eastAsia="仿宋" w:cs="Arial"/>
          <w:b/>
          <w:color w:val="000000"/>
          <w:sz w:val="28"/>
          <w:szCs w:val="28"/>
        </w:rPr>
      </w:pPr>
      <w:r>
        <w:rPr>
          <w:rFonts w:hint="eastAsia" w:ascii="仿宋" w:hAnsi="仿宋" w:eastAsia="仿宋" w:cs="Arial"/>
          <w:b/>
          <w:color w:val="000000"/>
          <w:sz w:val="28"/>
          <w:szCs w:val="28"/>
        </w:rPr>
        <w:t>（1）授予“优秀易班站长”称号活跃度要求</w:t>
      </w:r>
    </w:p>
    <w:p>
      <w:pPr>
        <w:pStyle w:val="5"/>
        <w:shd w:val="clear" w:color="auto" w:fill="FFFFFF"/>
        <w:spacing w:before="0" w:beforeAutospacing="0" w:after="0" w:afterAutospacing="0" w:line="480" w:lineRule="exact"/>
        <w:ind w:right="-340" w:rightChars="-162" w:firstLine="560" w:firstLineChars="200"/>
        <w:rPr>
          <w:rFonts w:ascii="仿宋" w:hAnsi="仿宋" w:eastAsia="仿宋" w:cs="Arial"/>
          <w:bCs/>
          <w:color w:val="000000"/>
          <w:sz w:val="28"/>
          <w:szCs w:val="28"/>
        </w:rPr>
      </w:pPr>
      <w:r>
        <w:rPr>
          <w:rFonts w:hint="eastAsia" w:ascii="仿宋" w:hAnsi="仿宋" w:eastAsia="仿宋" w:cs="Arial"/>
          <w:bCs/>
          <w:color w:val="000000"/>
          <w:sz w:val="28"/>
          <w:szCs w:val="28"/>
        </w:rPr>
        <w:t>学期增长网薪值不小于384。</w:t>
      </w:r>
    </w:p>
    <w:p>
      <w:pPr>
        <w:pStyle w:val="5"/>
        <w:shd w:val="clear" w:color="auto" w:fill="FFFFFF"/>
        <w:spacing w:before="0" w:beforeAutospacing="0" w:after="0" w:afterAutospacing="0" w:line="480" w:lineRule="exact"/>
        <w:ind w:right="-340" w:rightChars="-162" w:firstLine="560" w:firstLineChars="200"/>
        <w:rPr>
          <w:rFonts w:ascii="仿宋" w:hAnsi="仿宋" w:eastAsia="仿宋" w:cs="Arial"/>
          <w:bCs/>
          <w:color w:val="000000"/>
          <w:sz w:val="28"/>
          <w:szCs w:val="28"/>
        </w:rPr>
      </w:pPr>
      <w:r>
        <w:rPr>
          <w:rFonts w:hint="eastAsia" w:ascii="仿宋" w:hAnsi="仿宋" w:eastAsia="仿宋" w:cs="Arial"/>
          <w:bCs/>
          <w:color w:val="000000"/>
          <w:sz w:val="28"/>
          <w:szCs w:val="28"/>
        </w:rPr>
        <w:t>若学院易班账号为学院站长个人账号，则学院易班账号学期增长网薪值不小于480。</w:t>
      </w:r>
    </w:p>
    <w:p>
      <w:pPr>
        <w:pStyle w:val="5"/>
        <w:shd w:val="clear" w:color="auto" w:fill="FFFFFF"/>
        <w:spacing w:before="0" w:beforeAutospacing="0" w:after="0" w:afterAutospacing="0" w:line="480" w:lineRule="exact"/>
        <w:ind w:right="-340" w:rightChars="-162" w:firstLine="562" w:firstLineChars="200"/>
        <w:rPr>
          <w:rFonts w:ascii="仿宋" w:hAnsi="仿宋" w:eastAsia="仿宋" w:cs="Arial"/>
          <w:b/>
          <w:color w:val="000000"/>
          <w:sz w:val="28"/>
          <w:szCs w:val="28"/>
        </w:rPr>
      </w:pPr>
      <w:r>
        <w:rPr>
          <w:rFonts w:hint="eastAsia" w:ascii="仿宋" w:hAnsi="仿宋" w:eastAsia="仿宋" w:cs="Arial"/>
          <w:b/>
          <w:color w:val="000000"/>
          <w:sz w:val="28"/>
          <w:szCs w:val="28"/>
        </w:rPr>
        <w:t>（2）授予“优秀易班学生骨干”称号活跃度要求</w:t>
      </w:r>
    </w:p>
    <w:p>
      <w:pPr>
        <w:pStyle w:val="5"/>
        <w:shd w:val="clear" w:color="auto" w:fill="FFFFFF"/>
        <w:spacing w:before="0" w:beforeAutospacing="0" w:after="0" w:afterAutospacing="0" w:line="480" w:lineRule="exact"/>
        <w:ind w:right="-340" w:rightChars="-162"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校站：学年</w:t>
      </w:r>
      <w:r>
        <w:rPr>
          <w:rFonts w:hint="eastAsia" w:ascii="仿宋" w:hAnsi="仿宋" w:eastAsia="仿宋" w:cs="Arial"/>
          <w:bCs/>
          <w:color w:val="000000"/>
          <w:sz w:val="28"/>
          <w:szCs w:val="28"/>
        </w:rPr>
        <w:t>增长网薪值不小于600。</w:t>
      </w:r>
    </w:p>
    <w:p>
      <w:pPr>
        <w:pStyle w:val="5"/>
        <w:shd w:val="clear" w:color="auto" w:fill="FFFFFF"/>
        <w:spacing w:before="0" w:beforeAutospacing="0" w:after="0" w:afterAutospacing="0" w:line="480" w:lineRule="exact"/>
        <w:ind w:firstLine="560" w:firstLineChars="200"/>
        <w:rPr>
          <w:rFonts w:ascii="仿宋" w:hAnsi="仿宋" w:eastAsia="仿宋" w:cs="Arial"/>
          <w:bCs/>
          <w:color w:val="000000"/>
          <w:sz w:val="28"/>
          <w:szCs w:val="28"/>
        </w:rPr>
      </w:pPr>
      <w:r>
        <w:rPr>
          <w:rFonts w:hint="eastAsia" w:ascii="仿宋" w:hAnsi="仿宋" w:eastAsia="仿宋" w:cs="Arial"/>
          <w:color w:val="000000"/>
          <w:sz w:val="28"/>
          <w:szCs w:val="28"/>
        </w:rPr>
        <w:t>院站：学年</w:t>
      </w:r>
      <w:r>
        <w:rPr>
          <w:rFonts w:hint="eastAsia" w:ascii="仿宋" w:hAnsi="仿宋" w:eastAsia="仿宋" w:cs="Arial"/>
          <w:bCs/>
          <w:color w:val="000000"/>
          <w:sz w:val="28"/>
          <w:szCs w:val="28"/>
        </w:rPr>
        <w:t>增长网薪值不小于300。</w:t>
      </w:r>
    </w:p>
    <w:p>
      <w:pPr>
        <w:pStyle w:val="5"/>
        <w:shd w:val="clear" w:color="auto" w:fill="FFFFFF"/>
        <w:spacing w:before="0" w:beforeAutospacing="0" w:after="0" w:afterAutospacing="0" w:line="480" w:lineRule="exact"/>
        <w:ind w:firstLine="560" w:firstLineChars="200"/>
        <w:rPr>
          <w:rFonts w:ascii="仿宋" w:hAnsi="仿宋" w:eastAsia="仿宋" w:cs="Arial"/>
          <w:bCs/>
          <w:color w:val="000000"/>
          <w:sz w:val="28"/>
          <w:szCs w:val="28"/>
        </w:rPr>
      </w:pPr>
    </w:p>
    <w:p>
      <w:pPr>
        <w:rPr>
          <w:rFonts w:ascii="黑体" w:hAnsi="黑体" w:eastAsia="黑体" w:cs="黑体"/>
          <w:color w:val="000000"/>
          <w:sz w:val="28"/>
          <w:szCs w:val="28"/>
        </w:rPr>
      </w:pPr>
      <w:r>
        <w:rPr>
          <w:rFonts w:hint="eastAsia" w:ascii="黑体" w:hAnsi="黑体" w:eastAsia="黑体" w:cs="黑体"/>
          <w:color w:val="000000"/>
          <w:sz w:val="28"/>
          <w:szCs w:val="28"/>
        </w:rPr>
        <w:br w:type="page"/>
      </w:r>
    </w:p>
    <w:p>
      <w:pPr>
        <w:jc w:val="center"/>
        <w:rPr>
          <w:rFonts w:ascii="黑体" w:hAnsi="黑体" w:eastAsia="黑体" w:cs="黑体"/>
          <w:color w:val="000000"/>
          <w:sz w:val="28"/>
          <w:szCs w:val="28"/>
        </w:rPr>
      </w:pPr>
      <w:r>
        <w:rPr>
          <w:rFonts w:hint="eastAsia" w:ascii="黑体" w:hAnsi="黑体" w:eastAsia="黑体" w:cs="黑体"/>
          <w:color w:val="000000"/>
          <w:sz w:val="28"/>
          <w:szCs w:val="28"/>
        </w:rPr>
        <w:t>第六章  活跃度星级易班学生工作站评定</w:t>
      </w:r>
    </w:p>
    <w:p>
      <w:pPr>
        <w:pStyle w:val="5"/>
        <w:shd w:val="clear" w:color="auto" w:fill="FFFFFF"/>
        <w:spacing w:before="0" w:beforeAutospacing="0" w:after="0" w:afterAutospacing="0" w:line="480" w:lineRule="exact"/>
        <w:ind w:firstLine="562" w:firstLineChars="200"/>
        <w:rPr>
          <w:rFonts w:ascii="仿宋" w:hAnsi="仿宋" w:eastAsia="仿宋" w:cs="Arial"/>
          <w:color w:val="000000"/>
          <w:sz w:val="28"/>
          <w:szCs w:val="28"/>
        </w:rPr>
      </w:pPr>
      <w:r>
        <w:rPr>
          <w:rFonts w:hint="eastAsia" w:ascii="楷体" w:hAnsi="楷体" w:eastAsia="楷体" w:cs="楷体"/>
          <w:b/>
          <w:bCs/>
          <w:color w:val="000000"/>
          <w:sz w:val="28"/>
          <w:szCs w:val="28"/>
        </w:rPr>
        <w:t xml:space="preserve">第十一条 </w:t>
      </w:r>
      <w:r>
        <w:rPr>
          <w:rFonts w:hint="eastAsia" w:ascii="仿宋" w:hAnsi="仿宋" w:eastAsia="仿宋" w:cs="Arial"/>
          <w:color w:val="000000"/>
          <w:sz w:val="28"/>
          <w:szCs w:val="28"/>
        </w:rPr>
        <w:t>为了有效衡量通过活跃度评价各学院易班学生工作站建设情况，学校易班发展中心决定进行活跃度星级易班学生工作站评定，推动学院易班学生工作站的建设。</w:t>
      </w:r>
    </w:p>
    <w:p>
      <w:pPr>
        <w:pStyle w:val="5"/>
        <w:shd w:val="clear" w:color="auto" w:fill="FFFFFF"/>
        <w:spacing w:before="0" w:beforeAutospacing="0" w:after="0" w:afterAutospacing="0" w:line="480" w:lineRule="exact"/>
        <w:ind w:firstLine="562" w:firstLineChars="200"/>
        <w:rPr>
          <w:rFonts w:ascii="楷体" w:hAnsi="楷体" w:eastAsia="楷体" w:cs="楷体"/>
          <w:b/>
          <w:bCs/>
          <w:color w:val="000000"/>
          <w:sz w:val="28"/>
          <w:szCs w:val="28"/>
        </w:rPr>
      </w:pPr>
      <w:r>
        <w:rPr>
          <w:rFonts w:hint="eastAsia" w:ascii="楷体" w:hAnsi="楷体" w:eastAsia="楷体" w:cs="楷体"/>
          <w:b/>
          <w:bCs/>
          <w:color w:val="000000"/>
          <w:sz w:val="28"/>
          <w:szCs w:val="28"/>
        </w:rPr>
        <w:t>第十二条 评定周期及方式</w:t>
      </w:r>
    </w:p>
    <w:p>
      <w:pPr>
        <w:pStyle w:val="5"/>
        <w:shd w:val="clear" w:color="auto" w:fill="FFFFFF"/>
        <w:spacing w:before="0" w:beforeAutospacing="0" w:after="0" w:afterAutospacing="0" w:line="480" w:lineRule="exact"/>
        <w:ind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每学期进行一次评定，重点依据学院进入榜单情况进行评定。</w:t>
      </w:r>
    </w:p>
    <w:p>
      <w:pPr>
        <w:pStyle w:val="5"/>
        <w:shd w:val="clear" w:color="auto" w:fill="FFFFFF"/>
        <w:spacing w:before="0" w:beforeAutospacing="0" w:after="0" w:afterAutospacing="0" w:line="480" w:lineRule="exact"/>
        <w:ind w:firstLine="562" w:firstLineChars="200"/>
        <w:rPr>
          <w:rFonts w:ascii="楷体" w:hAnsi="楷体" w:eastAsia="楷体" w:cs="Arial"/>
          <w:b/>
          <w:color w:val="000000"/>
          <w:sz w:val="28"/>
          <w:szCs w:val="28"/>
        </w:rPr>
      </w:pPr>
      <w:r>
        <w:rPr>
          <w:rFonts w:hint="eastAsia" w:ascii="楷体" w:hAnsi="楷体" w:eastAsia="楷体" w:cs="楷体"/>
          <w:b/>
          <w:bCs/>
          <w:color w:val="000000"/>
          <w:sz w:val="28"/>
          <w:szCs w:val="28"/>
        </w:rPr>
        <w:t xml:space="preserve">第十三条 </w:t>
      </w:r>
      <w:r>
        <w:rPr>
          <w:rFonts w:hint="eastAsia" w:ascii="楷体" w:hAnsi="楷体" w:eastAsia="楷体" w:cs="Arial"/>
          <w:b/>
          <w:color w:val="000000"/>
          <w:sz w:val="28"/>
          <w:szCs w:val="28"/>
        </w:rPr>
        <w:t>个人榜单发布</w:t>
      </w:r>
    </w:p>
    <w:p>
      <w:pPr>
        <w:pStyle w:val="5"/>
        <w:shd w:val="clear" w:color="auto" w:fill="FFFFFF"/>
        <w:spacing w:before="0" w:beforeAutospacing="0" w:after="0" w:afterAutospacing="0" w:line="480" w:lineRule="exact"/>
        <w:ind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 每月发布《易班用户活跃榜单》</w:t>
      </w:r>
    </w:p>
    <w:p>
      <w:pPr>
        <w:pStyle w:val="5"/>
        <w:shd w:val="clear" w:color="auto" w:fill="FFFFFF"/>
        <w:spacing w:before="0" w:beforeAutospacing="0" w:after="0" w:afterAutospacing="0" w:line="480" w:lineRule="exact"/>
        <w:ind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 每月发布《易班通讯员活跃榜单》</w:t>
      </w:r>
    </w:p>
    <w:p>
      <w:pPr>
        <w:pStyle w:val="5"/>
        <w:shd w:val="clear" w:color="auto" w:fill="FFFFFF"/>
        <w:spacing w:before="0" w:beforeAutospacing="0" w:after="0" w:afterAutospacing="0" w:line="480" w:lineRule="exact"/>
        <w:ind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 每月发布《易班学生骨干活跃榜单》</w:t>
      </w:r>
    </w:p>
    <w:p>
      <w:pPr>
        <w:pStyle w:val="5"/>
        <w:shd w:val="clear" w:color="auto" w:fill="FFFFFF"/>
        <w:spacing w:before="0" w:beforeAutospacing="0" w:after="0" w:afterAutospacing="0" w:line="480" w:lineRule="exact"/>
        <w:ind w:firstLine="562" w:firstLineChars="200"/>
        <w:rPr>
          <w:rFonts w:ascii="楷体" w:hAnsi="楷体" w:eastAsia="楷体" w:cs="Arial"/>
          <w:b/>
          <w:color w:val="000000"/>
          <w:sz w:val="28"/>
          <w:szCs w:val="28"/>
        </w:rPr>
      </w:pPr>
      <w:r>
        <w:rPr>
          <w:rFonts w:hint="eastAsia" w:ascii="楷体" w:hAnsi="楷体" w:eastAsia="楷体" w:cs="楷体"/>
          <w:b/>
          <w:bCs/>
          <w:color w:val="000000"/>
          <w:sz w:val="28"/>
          <w:szCs w:val="28"/>
        </w:rPr>
        <w:t xml:space="preserve">第十四条 </w:t>
      </w:r>
      <w:r>
        <w:rPr>
          <w:rFonts w:hint="eastAsia" w:ascii="楷体" w:hAnsi="楷体" w:eastAsia="楷体" w:cs="Arial"/>
          <w:b/>
          <w:color w:val="000000"/>
          <w:sz w:val="28"/>
          <w:szCs w:val="28"/>
        </w:rPr>
        <w:t>团队榜单发布</w:t>
      </w:r>
    </w:p>
    <w:p>
      <w:pPr>
        <w:pStyle w:val="5"/>
        <w:shd w:val="clear" w:color="auto" w:fill="FFFFFF"/>
        <w:spacing w:before="0" w:beforeAutospacing="0" w:after="0" w:afterAutospacing="0" w:line="480" w:lineRule="exact"/>
        <w:ind w:firstLine="562" w:firstLineChars="200"/>
        <w:rPr>
          <w:rFonts w:ascii="仿宋" w:hAnsi="仿宋" w:eastAsia="仿宋" w:cs="Arial"/>
          <w:b/>
          <w:bCs/>
          <w:color w:val="000000"/>
          <w:sz w:val="28"/>
          <w:szCs w:val="28"/>
        </w:rPr>
      </w:pPr>
      <w:r>
        <w:rPr>
          <w:rFonts w:hint="eastAsia" w:ascii="仿宋" w:hAnsi="仿宋" w:eastAsia="仿宋" w:cs="Arial"/>
          <w:b/>
          <w:bCs/>
          <w:color w:val="000000"/>
          <w:sz w:val="28"/>
          <w:szCs w:val="28"/>
        </w:rPr>
        <w:t>（1）每月发布《易班通讯员团队活跃榜单》</w:t>
      </w:r>
    </w:p>
    <w:p>
      <w:pPr>
        <w:pStyle w:val="5"/>
        <w:shd w:val="clear" w:color="auto" w:fill="FFFFFF"/>
        <w:spacing w:before="0" w:beforeAutospacing="0" w:after="0" w:afterAutospacing="0" w:line="480" w:lineRule="exact"/>
        <w:ind w:firstLine="562" w:firstLineChars="200"/>
        <w:rPr>
          <w:rFonts w:ascii="仿宋" w:hAnsi="仿宋" w:eastAsia="仿宋" w:cs="Arial"/>
          <w:color w:val="000000"/>
          <w:sz w:val="28"/>
          <w:szCs w:val="28"/>
        </w:rPr>
      </w:pPr>
      <w:r>
        <w:rPr>
          <w:rFonts w:hint="eastAsia" w:ascii="仿宋" w:hAnsi="仿宋" w:eastAsia="仿宋" w:cs="Arial"/>
          <w:b/>
          <w:bCs/>
          <w:color w:val="000000"/>
          <w:sz w:val="28"/>
          <w:szCs w:val="28"/>
        </w:rPr>
        <w:t>范围群体：</w:t>
      </w:r>
      <w:r>
        <w:rPr>
          <w:rFonts w:hint="eastAsia" w:ascii="仿宋" w:hAnsi="仿宋" w:eastAsia="仿宋" w:cs="Arial"/>
          <w:color w:val="000000"/>
          <w:sz w:val="28"/>
          <w:szCs w:val="28"/>
        </w:rPr>
        <w:t>各学院易班通讯员</w:t>
      </w:r>
    </w:p>
    <w:p>
      <w:pPr>
        <w:pStyle w:val="5"/>
        <w:shd w:val="clear" w:color="auto" w:fill="FFFFFF"/>
        <w:spacing w:before="0" w:beforeAutospacing="0" w:after="0" w:afterAutospacing="0" w:line="480" w:lineRule="exact"/>
        <w:ind w:firstLine="562" w:firstLineChars="200"/>
        <w:rPr>
          <w:rFonts w:ascii="仿宋" w:hAnsi="仿宋" w:eastAsia="仿宋" w:cs="Arial"/>
          <w:color w:val="000000"/>
          <w:sz w:val="28"/>
          <w:szCs w:val="28"/>
        </w:rPr>
      </w:pPr>
      <w:r>
        <w:rPr>
          <w:rFonts w:hint="eastAsia" w:ascii="仿宋" w:hAnsi="仿宋" w:eastAsia="仿宋" w:cs="Arial"/>
          <w:b/>
          <w:bCs/>
          <w:color w:val="000000"/>
          <w:sz w:val="28"/>
          <w:szCs w:val="28"/>
        </w:rPr>
        <w:t>计算规则：</w:t>
      </w:r>
      <w:r>
        <w:rPr>
          <w:rFonts w:hint="eastAsia" w:ascii="仿宋" w:hAnsi="仿宋" w:eastAsia="仿宋" w:cs="Arial"/>
          <w:color w:val="000000"/>
          <w:sz w:val="28"/>
          <w:szCs w:val="28"/>
        </w:rPr>
        <w:t>通过各学院易班通讯员每月网薪增长数平均值进行排行，发布学院排行榜单。</w:t>
      </w:r>
    </w:p>
    <w:p>
      <w:pPr>
        <w:pStyle w:val="5"/>
        <w:shd w:val="clear" w:color="auto" w:fill="FFFFFF"/>
        <w:spacing w:before="0" w:beforeAutospacing="0" w:after="0" w:afterAutospacing="0" w:line="480" w:lineRule="exact"/>
        <w:ind w:firstLine="562" w:firstLineChars="200"/>
        <w:rPr>
          <w:rFonts w:ascii="仿宋" w:hAnsi="仿宋" w:eastAsia="仿宋" w:cs="Arial"/>
          <w:b/>
          <w:bCs/>
          <w:color w:val="000000"/>
          <w:sz w:val="28"/>
          <w:szCs w:val="28"/>
        </w:rPr>
      </w:pPr>
      <w:r>
        <w:rPr>
          <w:rFonts w:hint="eastAsia" w:ascii="仿宋" w:hAnsi="仿宋" w:eastAsia="仿宋" w:cs="Arial"/>
          <w:b/>
          <w:bCs/>
          <w:color w:val="000000"/>
          <w:sz w:val="28"/>
          <w:szCs w:val="28"/>
        </w:rPr>
        <w:t>（2）每月发布《学院易班团队活跃榜单》</w:t>
      </w:r>
    </w:p>
    <w:p>
      <w:pPr>
        <w:pStyle w:val="5"/>
        <w:shd w:val="clear" w:color="auto" w:fill="FFFFFF"/>
        <w:spacing w:before="0" w:beforeAutospacing="0" w:after="0" w:afterAutospacing="0" w:line="480" w:lineRule="exact"/>
        <w:ind w:firstLine="562" w:firstLineChars="200"/>
        <w:rPr>
          <w:rFonts w:ascii="仿宋" w:hAnsi="仿宋" w:eastAsia="仿宋" w:cs="Arial"/>
          <w:color w:val="000000"/>
          <w:sz w:val="28"/>
          <w:szCs w:val="28"/>
        </w:rPr>
      </w:pPr>
      <w:r>
        <w:rPr>
          <w:rFonts w:hint="eastAsia" w:ascii="仿宋" w:hAnsi="仿宋" w:eastAsia="仿宋" w:cs="Arial"/>
          <w:b/>
          <w:bCs/>
          <w:color w:val="000000"/>
          <w:sz w:val="28"/>
          <w:szCs w:val="28"/>
        </w:rPr>
        <w:t>范围群体：</w:t>
      </w:r>
      <w:r>
        <w:rPr>
          <w:rFonts w:hint="eastAsia" w:ascii="仿宋" w:hAnsi="仿宋" w:eastAsia="仿宋" w:cs="Arial"/>
          <w:color w:val="000000"/>
          <w:sz w:val="28"/>
          <w:szCs w:val="28"/>
        </w:rPr>
        <w:t>各学院易班学生工作站学生骨干（包括学院官方账号）</w:t>
      </w:r>
    </w:p>
    <w:p>
      <w:pPr>
        <w:pStyle w:val="5"/>
        <w:shd w:val="clear" w:color="auto" w:fill="FFFFFF"/>
        <w:spacing w:before="0" w:beforeAutospacing="0" w:after="0" w:afterAutospacing="0" w:line="480" w:lineRule="exact"/>
        <w:ind w:firstLine="562" w:firstLineChars="200"/>
        <w:rPr>
          <w:rFonts w:ascii="仿宋" w:hAnsi="仿宋" w:eastAsia="仿宋" w:cs="Arial"/>
          <w:color w:val="000000"/>
          <w:sz w:val="28"/>
          <w:szCs w:val="28"/>
        </w:rPr>
      </w:pPr>
      <w:r>
        <w:rPr>
          <w:rFonts w:hint="eastAsia" w:ascii="仿宋" w:hAnsi="仿宋" w:eastAsia="仿宋" w:cs="Arial"/>
          <w:b/>
          <w:bCs/>
          <w:color w:val="000000"/>
          <w:sz w:val="28"/>
          <w:szCs w:val="28"/>
        </w:rPr>
        <w:t>计算规则：</w:t>
      </w:r>
      <w:r>
        <w:rPr>
          <w:rFonts w:hint="eastAsia" w:ascii="仿宋" w:hAnsi="仿宋" w:eastAsia="仿宋" w:cs="Arial"/>
          <w:color w:val="000000"/>
          <w:sz w:val="28"/>
          <w:szCs w:val="28"/>
        </w:rPr>
        <w:t>通过各学院易班学生工作站学生骨干每月网薪增长数平均值进行排行，发布学院排行榜单。</w:t>
      </w:r>
    </w:p>
    <w:p>
      <w:pPr>
        <w:pStyle w:val="5"/>
        <w:shd w:val="clear" w:color="auto" w:fill="FFFFFF"/>
        <w:spacing w:before="0" w:beforeAutospacing="0" w:after="0" w:afterAutospacing="0" w:line="480" w:lineRule="exact"/>
        <w:ind w:firstLine="562" w:firstLineChars="200"/>
        <w:rPr>
          <w:rFonts w:ascii="楷体" w:hAnsi="楷体" w:eastAsia="楷体" w:cs="Arial"/>
          <w:b/>
          <w:color w:val="000000"/>
          <w:sz w:val="28"/>
          <w:szCs w:val="28"/>
        </w:rPr>
      </w:pPr>
      <w:r>
        <w:rPr>
          <w:rFonts w:hint="eastAsia" w:ascii="楷体" w:hAnsi="楷体" w:eastAsia="楷体" w:cs="楷体"/>
          <w:b/>
          <w:bCs/>
          <w:color w:val="000000"/>
          <w:sz w:val="28"/>
          <w:szCs w:val="28"/>
        </w:rPr>
        <w:t xml:space="preserve">第十五条 </w:t>
      </w:r>
      <w:r>
        <w:rPr>
          <w:rFonts w:hint="eastAsia" w:ascii="楷体" w:hAnsi="楷体" w:eastAsia="楷体" w:cs="Arial"/>
          <w:b/>
          <w:color w:val="000000"/>
          <w:sz w:val="28"/>
          <w:szCs w:val="28"/>
        </w:rPr>
        <w:t>升星规则</w:t>
      </w:r>
    </w:p>
    <w:p>
      <w:pPr>
        <w:pStyle w:val="5"/>
        <w:shd w:val="clear" w:color="auto" w:fill="FFFFFF"/>
        <w:spacing w:before="0" w:beforeAutospacing="0" w:after="0" w:afterAutospacing="0" w:line="480" w:lineRule="exact"/>
        <w:ind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满足以下条件之一，学院易班学生工作站当月即可升星，首次升星为2星。</w:t>
      </w:r>
    </w:p>
    <w:p>
      <w:pPr>
        <w:pStyle w:val="5"/>
        <w:shd w:val="clear" w:color="auto" w:fill="FFFFFF"/>
        <w:spacing w:before="0" w:beforeAutospacing="0" w:after="0" w:afterAutospacing="0" w:line="480" w:lineRule="exact"/>
        <w:ind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（1）在3项个人榜单中，本院用户进入每个榜单人数均超过学院平均数；</w:t>
      </w:r>
    </w:p>
    <w:p>
      <w:pPr>
        <w:pStyle w:val="5"/>
        <w:shd w:val="clear" w:color="auto" w:fill="FFFFFF"/>
        <w:spacing w:before="0" w:beforeAutospacing="0" w:after="0" w:afterAutospacing="0" w:line="480" w:lineRule="exact"/>
        <w:ind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（2）在2项团队榜单中，学院均进入前10名；</w:t>
      </w:r>
    </w:p>
    <w:p>
      <w:pPr>
        <w:pStyle w:val="5"/>
        <w:shd w:val="clear" w:color="auto" w:fill="FFFFFF"/>
        <w:spacing w:before="0" w:beforeAutospacing="0" w:after="0" w:afterAutospacing="0" w:line="480" w:lineRule="exact"/>
        <w:ind w:firstLine="562" w:firstLineChars="200"/>
        <w:rPr>
          <w:rFonts w:ascii="楷体" w:hAnsi="楷体" w:eastAsia="楷体" w:cs="Arial"/>
          <w:b/>
          <w:color w:val="000000"/>
          <w:sz w:val="28"/>
          <w:szCs w:val="28"/>
        </w:rPr>
      </w:pPr>
      <w:r>
        <w:rPr>
          <w:rFonts w:hint="eastAsia" w:ascii="楷体" w:hAnsi="楷体" w:eastAsia="楷体" w:cs="楷体"/>
          <w:b/>
          <w:bCs/>
          <w:color w:val="000000"/>
          <w:sz w:val="28"/>
          <w:szCs w:val="28"/>
        </w:rPr>
        <w:t xml:space="preserve">第十六条 </w:t>
      </w:r>
      <w:r>
        <w:rPr>
          <w:rFonts w:hint="eastAsia" w:ascii="楷体" w:hAnsi="楷体" w:eastAsia="楷体" w:cs="Arial"/>
          <w:b/>
          <w:color w:val="000000"/>
          <w:sz w:val="28"/>
          <w:szCs w:val="28"/>
        </w:rPr>
        <w:t>星级运用</w:t>
      </w:r>
    </w:p>
    <w:p>
      <w:pPr>
        <w:pStyle w:val="5"/>
        <w:shd w:val="clear" w:color="auto" w:fill="FFFFFF"/>
        <w:spacing w:before="0" w:beforeAutospacing="0" w:after="0" w:afterAutospacing="0" w:line="480" w:lineRule="exact"/>
        <w:ind w:firstLine="560" w:firstLineChars="200"/>
        <w:rPr>
          <w:rFonts w:ascii="仿宋" w:hAnsi="仿宋" w:eastAsia="仿宋" w:cs="Arial"/>
          <w:color w:val="000000"/>
          <w:sz w:val="28"/>
          <w:szCs w:val="28"/>
        </w:rPr>
      </w:pPr>
      <w:r>
        <w:rPr>
          <w:rFonts w:hint="eastAsia" w:ascii="仿宋" w:hAnsi="仿宋" w:eastAsia="仿宋" w:cs="Arial"/>
          <w:color w:val="000000"/>
          <w:sz w:val="28"/>
          <w:szCs w:val="28"/>
        </w:rPr>
        <w:t>星级运用</w:t>
      </w:r>
      <w:bookmarkStart w:id="0" w:name="_GoBack"/>
      <w:bookmarkEnd w:id="0"/>
      <w:r>
        <w:rPr>
          <w:rFonts w:hint="eastAsia" w:ascii="仿宋" w:hAnsi="仿宋" w:eastAsia="仿宋" w:cs="Arial"/>
          <w:color w:val="000000"/>
          <w:sz w:val="28"/>
          <w:szCs w:val="28"/>
        </w:rPr>
        <w:t>于学院易班工作考核、优秀学院易班学生工作站评选等环节的评价。</w:t>
      </w:r>
    </w:p>
    <w:p>
      <w:pPr>
        <w:pStyle w:val="5"/>
        <w:shd w:val="clear" w:color="auto" w:fill="FFFFFF"/>
        <w:spacing w:before="0" w:beforeAutospacing="0" w:after="0" w:afterAutospacing="0" w:line="480" w:lineRule="exact"/>
        <w:jc w:val="center"/>
        <w:rPr>
          <w:rFonts w:ascii="黑体" w:hAnsi="黑体" w:eastAsia="黑体" w:cs="黑体"/>
          <w:color w:val="000000"/>
          <w:sz w:val="28"/>
          <w:szCs w:val="28"/>
        </w:rPr>
      </w:pPr>
      <w:r>
        <w:rPr>
          <w:rFonts w:hint="eastAsia" w:ascii="黑体" w:hAnsi="黑体" w:eastAsia="黑体" w:cs="黑体"/>
          <w:color w:val="000000"/>
          <w:sz w:val="28"/>
          <w:szCs w:val="28"/>
        </w:rPr>
        <w:t>第七章　补充条款</w:t>
      </w:r>
    </w:p>
    <w:p>
      <w:pPr>
        <w:pStyle w:val="5"/>
        <w:shd w:val="clear" w:color="auto" w:fill="FFFFFF"/>
        <w:spacing w:before="0" w:beforeAutospacing="0" w:after="0" w:afterAutospacing="0" w:line="480" w:lineRule="exact"/>
        <w:ind w:firstLine="562" w:firstLineChars="200"/>
        <w:rPr>
          <w:rFonts w:ascii="仿宋" w:hAnsi="仿宋" w:eastAsia="仿宋" w:cs="Arial"/>
          <w:color w:val="000000"/>
          <w:sz w:val="28"/>
          <w:szCs w:val="28"/>
        </w:rPr>
      </w:pPr>
      <w:r>
        <w:rPr>
          <w:rFonts w:hint="eastAsia" w:ascii="楷体" w:hAnsi="楷体" w:eastAsia="楷体" w:cs="楷体"/>
          <w:b/>
          <w:bCs/>
          <w:color w:val="000000"/>
          <w:sz w:val="28"/>
          <w:szCs w:val="28"/>
        </w:rPr>
        <w:t>第十七条</w:t>
      </w:r>
      <w:r>
        <w:rPr>
          <w:rFonts w:hint="eastAsia" w:ascii="仿宋" w:hAnsi="仿宋" w:eastAsia="仿宋" w:cs="Arial"/>
          <w:color w:val="000000"/>
          <w:sz w:val="28"/>
          <w:szCs w:val="28"/>
        </w:rPr>
        <w:t xml:space="preserve">  学校易班用户必须公平公正获得、使用网薪，如发现用不当手段获得、使用网薪，且造成较大影响，将按照网络行为相应规范予以追责。</w:t>
      </w:r>
    </w:p>
    <w:p>
      <w:pPr>
        <w:pStyle w:val="5"/>
        <w:shd w:val="clear" w:color="auto" w:fill="FFFFFF"/>
        <w:spacing w:before="0" w:beforeAutospacing="0" w:after="0" w:afterAutospacing="0" w:line="480" w:lineRule="exact"/>
        <w:ind w:firstLine="562" w:firstLineChars="200"/>
        <w:rPr>
          <w:rFonts w:ascii="仿宋" w:hAnsi="仿宋" w:eastAsia="仿宋" w:cs="Arial"/>
          <w:color w:val="000000"/>
          <w:sz w:val="28"/>
          <w:szCs w:val="28"/>
        </w:rPr>
      </w:pPr>
      <w:r>
        <w:rPr>
          <w:rFonts w:hint="eastAsia" w:ascii="楷体" w:hAnsi="楷体" w:eastAsia="楷体" w:cs="楷体"/>
          <w:b/>
          <w:bCs/>
          <w:color w:val="000000"/>
          <w:sz w:val="28"/>
          <w:szCs w:val="28"/>
        </w:rPr>
        <w:t>第十八条</w:t>
      </w:r>
      <w:r>
        <w:rPr>
          <w:rFonts w:hint="eastAsia" w:ascii="仿宋" w:hAnsi="仿宋" w:eastAsia="仿宋" w:cs="Arial"/>
          <w:color w:val="000000"/>
          <w:sz w:val="28"/>
          <w:szCs w:val="28"/>
        </w:rPr>
        <w:t xml:space="preserve">  本办法自发布之日起实施，由学校易班发展中心负责解释。</w:t>
      </w:r>
    </w:p>
    <w:p>
      <w:pPr>
        <w:pStyle w:val="5"/>
        <w:shd w:val="clear" w:color="auto" w:fill="FFFFFF"/>
        <w:spacing w:before="0" w:beforeAutospacing="0" w:after="0" w:afterAutospacing="0" w:line="480" w:lineRule="exact"/>
        <w:ind w:firstLine="560" w:firstLineChars="200"/>
        <w:rPr>
          <w:rFonts w:ascii="仿宋" w:hAnsi="仿宋" w:eastAsia="仿宋" w:cs="Arial"/>
          <w:color w:val="000000"/>
          <w:sz w:val="28"/>
          <w:szCs w:val="28"/>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Arial">
    <w:panose1 w:val="020B0604020202020204"/>
    <w:charset w:val="00"/>
    <w:family w:val="swiss"/>
    <w:pitch w:val="default"/>
    <w:sig w:usb0="E0002EFF" w:usb1="C000785B" w:usb2="00000009" w:usb3="00000000" w:csb0="400001FF" w:csb1="FFFF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5AB4"/>
    <w:rsid w:val="00015DEF"/>
    <w:rsid w:val="0003628C"/>
    <w:rsid w:val="000A0A69"/>
    <w:rsid w:val="000C072C"/>
    <w:rsid w:val="000C5FB9"/>
    <w:rsid w:val="00192352"/>
    <w:rsid w:val="001A2927"/>
    <w:rsid w:val="001F4A9A"/>
    <w:rsid w:val="003103B1"/>
    <w:rsid w:val="003A4519"/>
    <w:rsid w:val="00461CBB"/>
    <w:rsid w:val="004B53C2"/>
    <w:rsid w:val="004F67C9"/>
    <w:rsid w:val="005B4910"/>
    <w:rsid w:val="00625644"/>
    <w:rsid w:val="00626408"/>
    <w:rsid w:val="00647518"/>
    <w:rsid w:val="006E4526"/>
    <w:rsid w:val="0072541C"/>
    <w:rsid w:val="007A160B"/>
    <w:rsid w:val="007F5590"/>
    <w:rsid w:val="00894120"/>
    <w:rsid w:val="008C7F0F"/>
    <w:rsid w:val="008F4793"/>
    <w:rsid w:val="00942EAD"/>
    <w:rsid w:val="009701C0"/>
    <w:rsid w:val="00975CDE"/>
    <w:rsid w:val="00994BF6"/>
    <w:rsid w:val="009A4B90"/>
    <w:rsid w:val="009E5AB4"/>
    <w:rsid w:val="00A75634"/>
    <w:rsid w:val="00B01B1A"/>
    <w:rsid w:val="00B17546"/>
    <w:rsid w:val="00B17AE2"/>
    <w:rsid w:val="00BC47D8"/>
    <w:rsid w:val="00BF5D73"/>
    <w:rsid w:val="00C359B1"/>
    <w:rsid w:val="00C97E02"/>
    <w:rsid w:val="00DB0391"/>
    <w:rsid w:val="00E66E24"/>
    <w:rsid w:val="00F2057B"/>
    <w:rsid w:val="00F3788B"/>
    <w:rsid w:val="00F46DBB"/>
    <w:rsid w:val="07CC0C76"/>
    <w:rsid w:val="1BFF052D"/>
    <w:rsid w:val="1CCD67D2"/>
    <w:rsid w:val="1DDD30ED"/>
    <w:rsid w:val="29840F49"/>
    <w:rsid w:val="2A135836"/>
    <w:rsid w:val="2BDE1D83"/>
    <w:rsid w:val="2DC97D1C"/>
    <w:rsid w:val="32C9319A"/>
    <w:rsid w:val="36685960"/>
    <w:rsid w:val="3C00731E"/>
    <w:rsid w:val="3FFF20E8"/>
    <w:rsid w:val="485B075A"/>
    <w:rsid w:val="486C73A9"/>
    <w:rsid w:val="4C316285"/>
    <w:rsid w:val="55FE6FDD"/>
    <w:rsid w:val="56924C6B"/>
    <w:rsid w:val="56AE2EBF"/>
    <w:rsid w:val="5E1B4613"/>
    <w:rsid w:val="64E90B47"/>
    <w:rsid w:val="661420BF"/>
    <w:rsid w:val="67DD6631"/>
    <w:rsid w:val="69847BD3"/>
    <w:rsid w:val="6BB726B2"/>
    <w:rsid w:val="6C7069AF"/>
    <w:rsid w:val="7B8D745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9">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4"/>
    <w:semiHidden/>
    <w:unhideWhenUsed/>
    <w:qFormat/>
    <w:uiPriority w:val="99"/>
    <w:pPr>
      <w:jc w:val="left"/>
    </w:pPr>
  </w:style>
  <w:style w:type="paragraph" w:styleId="3">
    <w:name w:val="footer"/>
    <w:basedOn w:val="1"/>
    <w:link w:val="13"/>
    <w:unhideWhenUsed/>
    <w:qFormat/>
    <w:uiPriority w:val="99"/>
    <w:pPr>
      <w:tabs>
        <w:tab w:val="center" w:pos="4153"/>
        <w:tab w:val="right" w:pos="8306"/>
      </w:tabs>
      <w:snapToGrid w:val="0"/>
      <w:jc w:val="left"/>
    </w:pPr>
    <w:rPr>
      <w:sz w:val="18"/>
      <w:szCs w:val="18"/>
    </w:rPr>
  </w:style>
  <w:style w:type="paragraph" w:styleId="4">
    <w:name w:val="header"/>
    <w:basedOn w:val="1"/>
    <w:link w:val="12"/>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styleId="6">
    <w:name w:val="annotation subject"/>
    <w:basedOn w:val="2"/>
    <w:next w:val="2"/>
    <w:link w:val="15"/>
    <w:semiHidden/>
    <w:unhideWhenUsed/>
    <w:qFormat/>
    <w:uiPriority w:val="99"/>
    <w:rPr>
      <w:b/>
      <w:bCs/>
    </w:rPr>
  </w:style>
  <w:style w:type="table" w:styleId="8">
    <w:name w:val="Table Grid"/>
    <w:basedOn w:val="7"/>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Strong"/>
    <w:basedOn w:val="9"/>
    <w:qFormat/>
    <w:uiPriority w:val="22"/>
    <w:rPr>
      <w:b/>
      <w:bCs/>
    </w:rPr>
  </w:style>
  <w:style w:type="character" w:styleId="11">
    <w:name w:val="annotation reference"/>
    <w:basedOn w:val="9"/>
    <w:semiHidden/>
    <w:unhideWhenUsed/>
    <w:qFormat/>
    <w:uiPriority w:val="99"/>
    <w:rPr>
      <w:sz w:val="21"/>
      <w:szCs w:val="21"/>
    </w:rPr>
  </w:style>
  <w:style w:type="character" w:customStyle="1" w:styleId="12">
    <w:name w:val="页眉 字符"/>
    <w:basedOn w:val="9"/>
    <w:link w:val="4"/>
    <w:qFormat/>
    <w:uiPriority w:val="99"/>
    <w:rPr>
      <w:sz w:val="18"/>
      <w:szCs w:val="18"/>
    </w:rPr>
  </w:style>
  <w:style w:type="character" w:customStyle="1" w:styleId="13">
    <w:name w:val="页脚 字符"/>
    <w:basedOn w:val="9"/>
    <w:link w:val="3"/>
    <w:qFormat/>
    <w:uiPriority w:val="99"/>
    <w:rPr>
      <w:sz w:val="18"/>
      <w:szCs w:val="18"/>
    </w:rPr>
  </w:style>
  <w:style w:type="character" w:customStyle="1" w:styleId="14">
    <w:name w:val="批注文字 字符"/>
    <w:basedOn w:val="9"/>
    <w:link w:val="2"/>
    <w:semiHidden/>
    <w:qFormat/>
    <w:uiPriority w:val="99"/>
    <w:rPr>
      <w:rFonts w:asciiTheme="minorHAnsi" w:hAnsiTheme="minorHAnsi" w:eastAsiaTheme="minorEastAsia" w:cstheme="minorBidi"/>
      <w:kern w:val="2"/>
      <w:sz w:val="21"/>
      <w:szCs w:val="22"/>
    </w:rPr>
  </w:style>
  <w:style w:type="character" w:customStyle="1" w:styleId="15">
    <w:name w:val="批注主题 字符"/>
    <w:basedOn w:val="14"/>
    <w:link w:val="6"/>
    <w:semiHidden/>
    <w:uiPriority w:val="99"/>
    <w:rPr>
      <w:rFonts w:asciiTheme="minorHAnsi" w:hAnsiTheme="minorHAnsi" w:eastAsiaTheme="minorEastAsia" w:cstheme="minorBidi"/>
      <w:b/>
      <w:bCs/>
      <w:kern w:val="2"/>
      <w:sz w:val="21"/>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Pages>
  <Words>402</Words>
  <Characters>2292</Characters>
  <Lines>19</Lines>
  <Paragraphs>5</Paragraphs>
  <TotalTime>7</TotalTime>
  <ScaleCrop>false</ScaleCrop>
  <LinksUpToDate>false</LinksUpToDate>
  <CharactersWithSpaces>2689</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2021-09-02T07:48:00Z</dcterms:created>
  <dc:creator>admin</dc:creator>
  <cp:lastModifiedBy>江总空手打天下</cp:lastModifiedBy>
  <dcterms:modified xsi:type="dcterms:W3CDTF">2022-03-06T14:23:49Z</dcterms:modified>
  <cp:revision>32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B9DB33609E58448EA1C92BC7F1CC0F18</vt:lpwstr>
  </property>
</Properties>
</file>